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7F3B" w14:textId="77777777" w:rsidR="00104DD9" w:rsidRPr="00BB7024" w:rsidRDefault="00104DD9" w:rsidP="00104D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HAnsi"/>
          <w:b/>
          <w:bCs/>
          <w:color w:val="000000"/>
          <w:u w:color="000000"/>
          <w:bdr w:val="none" w:sz="0" w:space="0" w:color="auto"/>
          <w14:textOutline w14:w="0" w14:cap="flat" w14:cmpd="sng" w14:algn="ctr">
            <w14:noFill/>
            <w14:prstDash w14:val="solid"/>
            <w14:bevel/>
          </w14:textOutline>
        </w:rPr>
      </w:pPr>
      <w:bookmarkStart w:id="0" w:name="_Hlk113270659"/>
      <w:bookmarkStart w:id="1" w:name="_GoBack"/>
      <w:bookmarkEnd w:id="1"/>
      <w:r w:rsidRPr="00BB7024">
        <w:rPr>
          <w:rFonts w:asciiTheme="minorHAnsi" w:eastAsiaTheme="minorHAnsi" w:hAnsiTheme="minorHAnsi" w:cstheme="minorHAnsi"/>
          <w:b/>
          <w:bCs/>
          <w:color w:val="000000"/>
          <w:u w:color="000000"/>
          <w:bdr w:val="none" w:sz="0" w:space="0" w:color="auto"/>
          <w14:textOutline w14:w="0" w14:cap="flat" w14:cmpd="sng" w14:algn="ctr">
            <w14:noFill/>
            <w14:prstDash w14:val="solid"/>
            <w14:bevel/>
          </w14:textOutline>
        </w:rPr>
        <w:t>What You Need to Know about Successful Treatment of Complex PTSD &amp; Dissociative Disorders, with EMDR &amp; Without!</w:t>
      </w:r>
    </w:p>
    <w:p w14:paraId="21A3C37E" w14:textId="016BAD18" w:rsidR="00104DD9" w:rsidRPr="00234D83" w:rsidRDefault="00234D83" w:rsidP="00104DD9">
      <w:pPr>
        <w:pStyle w:val="BodyA"/>
        <w:spacing w:after="0"/>
        <w:jc w:val="center"/>
        <w:rPr>
          <w:rStyle w:val="None"/>
          <w:rFonts w:ascii="Calibri" w:eastAsia="Calibri" w:hAnsi="Calibri" w:cs="Calibri"/>
          <w:b/>
          <w:bCs/>
          <w:sz w:val="24"/>
          <w:szCs w:val="24"/>
          <w:lang w:val="de-DE"/>
          <w14:textOutline w14:w="12700" w14:cap="flat" w14:cmpd="sng" w14:algn="ctr">
            <w14:noFill/>
            <w14:prstDash w14:val="solid"/>
            <w14:miter w14:lim="400000"/>
          </w14:textOutline>
        </w:rPr>
      </w:pPr>
      <w:r w:rsidRPr="00234D83">
        <w:rPr>
          <w:rStyle w:val="None"/>
          <w:rFonts w:ascii="Calibri" w:eastAsia="Calibri" w:hAnsi="Calibri" w:cs="Calibri"/>
          <w:b/>
          <w:bCs/>
          <w:sz w:val="24"/>
          <w:szCs w:val="24"/>
          <w:lang w:val="de-DE"/>
          <w14:textOutline w14:w="12700" w14:cap="flat" w14:cmpd="sng" w14:algn="ctr">
            <w14:noFill/>
            <w14:prstDash w14:val="solid"/>
            <w14:miter w14:lim="400000"/>
          </w14:textOutline>
        </w:rPr>
        <w:t>Full Brochure</w:t>
      </w:r>
    </w:p>
    <w:p w14:paraId="228F7013" w14:textId="77777777" w:rsidR="00104DD9" w:rsidRPr="0086247B" w:rsidRDefault="00104DD9" w:rsidP="00104DD9">
      <w:pPr>
        <w:pStyle w:val="BodyA"/>
        <w:spacing w:after="0"/>
        <w:jc w:val="center"/>
        <w:rPr>
          <w:rStyle w:val="None"/>
          <w:rFonts w:ascii="Calibri" w:eastAsia="Calibri" w:hAnsi="Calibri" w:cs="Calibri"/>
          <w:b/>
          <w:bCs/>
          <w14:textOutline w14:w="12700" w14:cap="flat" w14:cmpd="sng" w14:algn="ctr">
            <w14:noFill/>
            <w14:prstDash w14:val="solid"/>
            <w14:miter w14:lim="400000"/>
          </w14:textOutline>
        </w:rPr>
      </w:pPr>
      <w:r w:rsidRPr="0086247B">
        <w:rPr>
          <w:rStyle w:val="None"/>
          <w:rFonts w:ascii="Calibri" w:eastAsia="Calibri" w:hAnsi="Calibri" w:cs="Calibri"/>
          <w:b/>
          <w:bCs/>
          <w14:textOutline w14:w="12700" w14:cap="flat" w14:cmpd="sng" w14:algn="ctr">
            <w14:noFill/>
            <w14:prstDash w14:val="solid"/>
            <w14:miter w14:lim="400000"/>
          </w14:textOutline>
        </w:rPr>
        <w:t>Virginia Community Response Network</w:t>
      </w:r>
    </w:p>
    <w:p w14:paraId="73CB3E53" w14:textId="77777777" w:rsidR="00104DD9" w:rsidRDefault="00104DD9" w:rsidP="00104DD9">
      <w:pPr>
        <w:pStyle w:val="BodyA"/>
        <w:spacing w:after="0"/>
        <w:rPr>
          <w:rStyle w:val="None"/>
          <w:rFonts w:ascii="Calibri" w:eastAsia="Calibri" w:hAnsi="Calibri" w:cs="Calibri"/>
          <w:b/>
          <w:bCs/>
          <w:sz w:val="16"/>
          <w:szCs w:val="16"/>
          <w14:textOutline w14:w="12700" w14:cap="flat" w14:cmpd="sng" w14:algn="ctr">
            <w14:noFill/>
            <w14:prstDash w14:val="solid"/>
            <w14:miter w14:lim="400000"/>
          </w14:textOutline>
        </w:rPr>
      </w:pPr>
    </w:p>
    <w:p w14:paraId="5722E38C" w14:textId="77777777" w:rsidR="00104DD9" w:rsidRPr="00E653F4" w:rsidRDefault="00104DD9" w:rsidP="00104DD9">
      <w:pPr>
        <w:pStyle w:val="BodyA"/>
        <w:spacing w:after="0"/>
        <w:rPr>
          <w:rStyle w:val="None"/>
          <w:rFonts w:ascii="Calibri" w:eastAsia="Calibri" w:hAnsi="Calibri" w:cs="Calibri"/>
          <w:sz w:val="22"/>
          <w:szCs w:val="22"/>
          <w14:textOutline w14:w="12700" w14:cap="flat" w14:cmpd="sng" w14:algn="ctr">
            <w14:noFill/>
            <w14:prstDash w14:val="solid"/>
            <w14:miter w14:lim="400000"/>
          </w14:textOutline>
        </w:rPr>
      </w:pPr>
      <w:r>
        <w:rPr>
          <w:rStyle w:val="None"/>
          <w:rFonts w:ascii="Calibri" w:eastAsia="Calibri" w:hAnsi="Calibri" w:cs="Calibri"/>
          <w:b/>
          <w:bCs/>
          <w:sz w:val="22"/>
          <w:szCs w:val="22"/>
          <w14:textOutline w14:w="12700" w14:cap="flat" w14:cmpd="sng" w14:algn="ctr">
            <w14:noFill/>
            <w14:prstDash w14:val="solid"/>
            <w14:miter w14:lim="400000"/>
          </w14:textOutline>
        </w:rPr>
        <w:t xml:space="preserve">General Information: </w:t>
      </w:r>
      <w:r w:rsidRPr="00051091">
        <w:rPr>
          <w:rFonts w:ascii="Calibri" w:hAnsi="Calibri" w:cs="Calibri"/>
          <w:sz w:val="22"/>
          <w:szCs w:val="22"/>
        </w:rPr>
        <w:t>This program is co-sponsored by the Advanced Education Institute (AEI) and Virginia Community Response Network. AEI is approved by the American Psychological Association to offer continuing education for psychologists. AEI maintains responsibility for this program and its contents.</w:t>
      </w:r>
      <w:r>
        <w:rPr>
          <w:rFonts w:ascii="Arial" w:hAnsi="Arial" w:cs="Arial"/>
          <w:i/>
          <w:iCs/>
          <w:sz w:val="22"/>
          <w:szCs w:val="22"/>
        </w:rPr>
        <w:t xml:space="preserve"> </w:t>
      </w:r>
    </w:p>
    <w:p w14:paraId="70805330" w14:textId="77777777" w:rsidR="00104DD9" w:rsidRDefault="00104DD9" w:rsidP="00104DD9">
      <w:pPr>
        <w:pStyle w:val="BodyA"/>
        <w:spacing w:after="0"/>
        <w:rPr>
          <w:rStyle w:val="None"/>
          <w:rFonts w:ascii="Calibri" w:eastAsia="Calibri" w:hAnsi="Calibri" w:cs="Calibri"/>
          <w:sz w:val="16"/>
          <w:szCs w:val="16"/>
          <w14:textOutline w14:w="12700" w14:cap="flat" w14:cmpd="sng" w14:algn="ctr">
            <w14:noFill/>
            <w14:prstDash w14:val="solid"/>
            <w14:miter w14:lim="400000"/>
          </w14:textOutline>
        </w:rPr>
      </w:pPr>
    </w:p>
    <w:p w14:paraId="060456C5" w14:textId="77777777" w:rsidR="00104DD9" w:rsidRPr="00E653F4" w:rsidRDefault="00104DD9" w:rsidP="00104DD9">
      <w:pPr>
        <w:pStyle w:val="BodyA"/>
        <w:spacing w:after="0"/>
        <w:rPr>
          <w:rStyle w:val="None"/>
          <w:rFonts w:ascii="Calibri" w:eastAsia="Calibri" w:hAnsi="Calibri" w:cs="Calibri"/>
          <w:sz w:val="22"/>
          <w:szCs w:val="22"/>
          <w14:textOutline w14:w="12700" w14:cap="flat" w14:cmpd="sng" w14:algn="ctr">
            <w14:noFill/>
            <w14:prstDash w14:val="solid"/>
            <w14:miter w14:lim="400000"/>
          </w14:textOutline>
        </w:rPr>
      </w:pPr>
      <w:r>
        <w:rPr>
          <w:rStyle w:val="None"/>
          <w:rFonts w:ascii="Calibri" w:eastAsia="Calibri" w:hAnsi="Calibri" w:cs="Calibri"/>
          <w:b/>
          <w:bCs/>
          <w:sz w:val="22"/>
          <w:szCs w:val="22"/>
          <w14:textOutline w14:w="12700" w14:cap="flat" w14:cmpd="sng" w14:algn="ctr">
            <w14:noFill/>
            <w14:prstDash w14:val="solid"/>
            <w14:miter w14:lim="400000"/>
          </w14:textOutline>
        </w:rPr>
        <w:t>Purpose of Training</w:t>
      </w:r>
      <w:r w:rsidRPr="0086247B">
        <w:rPr>
          <w:rStyle w:val="None"/>
          <w:rFonts w:ascii="Calibri" w:eastAsia="Calibri" w:hAnsi="Calibri" w:cs="Calibri"/>
          <w:b/>
          <w:bCs/>
          <w:sz w:val="22"/>
          <w:szCs w:val="22"/>
          <w14:textOutline w14:w="12700" w14:cap="flat" w14:cmpd="sng" w14:algn="ctr">
            <w14:noFill/>
            <w14:prstDash w14:val="solid"/>
            <w14:miter w14:lim="400000"/>
          </w14:textOutline>
        </w:rPr>
        <w:t>:</w:t>
      </w:r>
      <w:r>
        <w:rPr>
          <w:rStyle w:val="None"/>
          <w:rFonts w:ascii="Calibri" w:eastAsia="Calibri" w:hAnsi="Calibri" w:cs="Calibri"/>
          <w:b/>
          <w:bCs/>
          <w:sz w:val="22"/>
          <w:szCs w:val="22"/>
          <w14:textOutline w14:w="12700" w14:cap="flat" w14:cmpd="sng" w14:algn="ctr">
            <w14:noFill/>
            <w14:prstDash w14:val="solid"/>
            <w14:miter w14:lim="400000"/>
          </w14:textOutline>
        </w:rPr>
        <w:t xml:space="preserve"> </w:t>
      </w:r>
      <w:r>
        <w:rPr>
          <w:rStyle w:val="None"/>
          <w:rFonts w:ascii="Calibri" w:eastAsia="Calibri" w:hAnsi="Calibri" w:cs="Calibri"/>
          <w:sz w:val="22"/>
          <w:szCs w:val="22"/>
          <w14:textOutline w14:w="12700" w14:cap="flat" w14:cmpd="sng" w14:algn="ctr">
            <w14:noFill/>
            <w14:prstDash w14:val="solid"/>
            <w14:miter w14:lim="400000"/>
          </w14:textOutline>
        </w:rPr>
        <w:t xml:space="preserve">Fund raiser for VCRN to provide ongoing pro bono disaster mental health services in the state of Virginia. </w:t>
      </w:r>
    </w:p>
    <w:p w14:paraId="6F8180A1" w14:textId="77777777" w:rsidR="00104DD9" w:rsidRDefault="00104DD9" w:rsidP="00104DD9">
      <w:pPr>
        <w:pStyle w:val="BodyA"/>
        <w:spacing w:after="0"/>
        <w:rPr>
          <w:rStyle w:val="None"/>
          <w:rFonts w:ascii="Calibri" w:eastAsia="Calibri" w:hAnsi="Calibri" w:cs="Calibri"/>
          <w:b/>
          <w:bCs/>
          <w:sz w:val="16"/>
          <w:szCs w:val="16"/>
          <w14:textOutline w14:w="12700" w14:cap="flat" w14:cmpd="sng" w14:algn="ctr">
            <w14:noFill/>
            <w14:prstDash w14:val="solid"/>
            <w14:miter w14:lim="400000"/>
          </w14:textOutline>
        </w:rPr>
      </w:pPr>
    </w:p>
    <w:p w14:paraId="5630A21D" w14:textId="77777777" w:rsidR="00104DD9" w:rsidRDefault="00104DD9" w:rsidP="00104DD9">
      <w:pPr>
        <w:pStyle w:val="BodyA"/>
        <w:spacing w:after="0"/>
        <w:rPr>
          <w:rStyle w:val="None"/>
          <w:rFonts w:ascii="Calibri" w:eastAsia="Calibri" w:hAnsi="Calibri" w:cs="Calibri"/>
          <w:sz w:val="22"/>
          <w:szCs w:val="22"/>
          <w14:textOutline w14:w="12700" w14:cap="flat" w14:cmpd="sng" w14:algn="ctr">
            <w14:noFill/>
            <w14:prstDash w14:val="solid"/>
            <w14:miter w14:lim="400000"/>
          </w14:textOutline>
        </w:rPr>
      </w:pPr>
      <w:r>
        <w:rPr>
          <w:rStyle w:val="None"/>
          <w:rFonts w:ascii="Calibri" w:eastAsia="Calibri" w:hAnsi="Calibri" w:cs="Calibri"/>
          <w:b/>
          <w:bCs/>
          <w:sz w:val="22"/>
          <w:szCs w:val="22"/>
          <w14:textOutline w14:w="12700" w14:cap="flat" w14:cmpd="sng" w14:algn="ctr">
            <w14:noFill/>
            <w14:prstDash w14:val="solid"/>
            <w14:miter w14:lim="400000"/>
          </w14:textOutline>
        </w:rPr>
        <w:t xml:space="preserve">Information on the Workshop: </w:t>
      </w:r>
      <w:r>
        <w:rPr>
          <w:rStyle w:val="None"/>
          <w:rFonts w:ascii="Calibri" w:eastAsia="Calibri" w:hAnsi="Calibri" w:cs="Calibri"/>
          <w:sz w:val="22"/>
          <w:szCs w:val="22"/>
          <w14:textOutline w14:w="12700" w14:cap="flat" w14:cmpd="sng" w14:algn="ctr">
            <w14:noFill/>
            <w14:prstDash w14:val="solid"/>
            <w14:miter w14:lim="400000"/>
          </w14:textOutline>
        </w:rPr>
        <w:t>PTSD’s characteristic dissociative symptoms of numbing &amp; intrusion vastly develop complexity when people suffer neglect, attachment disordered parenting, &amp; multiple childhood traumas. This leads to disorders on the further end of the continuum including PTSD with dissociative features, Borderline Personality Disorder, &amp; Dissociative disorders. Clinicians struggle with recognizing the symptoms &amp; lack the knowledge &amp; treatment skills to successfully &amp; safely work with this population of very wounded people.</w:t>
      </w:r>
    </w:p>
    <w:p w14:paraId="22C815AB" w14:textId="77777777" w:rsidR="00104DD9" w:rsidRPr="00FA2638" w:rsidRDefault="00104DD9" w:rsidP="00104DD9">
      <w:pPr>
        <w:pStyle w:val="BodyA"/>
        <w:spacing w:after="0"/>
        <w:rPr>
          <w:rStyle w:val="None"/>
          <w:rFonts w:ascii="Calibri" w:eastAsia="Calibri" w:hAnsi="Calibri" w:cs="Calibri"/>
          <w:sz w:val="16"/>
          <w:szCs w:val="16"/>
          <w14:textOutline w14:w="12700" w14:cap="flat" w14:cmpd="sng" w14:algn="ctr">
            <w14:noFill/>
            <w14:prstDash w14:val="solid"/>
            <w14:miter w14:lim="400000"/>
          </w14:textOutline>
        </w:rPr>
      </w:pPr>
    </w:p>
    <w:p w14:paraId="70F40082" w14:textId="77777777" w:rsidR="00104DD9" w:rsidRPr="00E653F4" w:rsidRDefault="00104DD9" w:rsidP="00104DD9">
      <w:pPr>
        <w:pStyle w:val="BodyA"/>
        <w:spacing w:after="0"/>
        <w:rPr>
          <w:rStyle w:val="None"/>
          <w:rFonts w:asciiTheme="minorHAnsi" w:eastAsia="Calibri" w:hAnsiTheme="minorHAnsi" w:cstheme="minorHAnsi"/>
          <w:b/>
          <w:bCs/>
          <w:sz w:val="22"/>
          <w:szCs w:val="22"/>
          <w14:textOutline w14:w="12700" w14:cap="flat" w14:cmpd="sng" w14:algn="ctr">
            <w14:noFill/>
            <w14:prstDash w14:val="solid"/>
            <w14:miter w14:lim="400000"/>
          </w14:textOutline>
        </w:rPr>
      </w:pPr>
      <w:r w:rsidRPr="00E653F4">
        <w:rPr>
          <w:rStyle w:val="None"/>
          <w:rFonts w:asciiTheme="minorHAnsi" w:hAnsiTheme="minorHAnsi" w:cstheme="minorHAnsi"/>
          <w:b/>
          <w:bCs/>
          <w:sz w:val="22"/>
          <w:szCs w:val="22"/>
          <w14:textOutline w14:w="12700" w14:cap="flat" w14:cmpd="sng" w14:algn="ctr">
            <w14:noFill/>
            <w14:prstDash w14:val="solid"/>
            <w14:miter w14:lim="400000"/>
          </w14:textOutline>
        </w:rPr>
        <w:t xml:space="preserve">This </w:t>
      </w:r>
      <w:proofErr w:type="gramStart"/>
      <w:r w:rsidRPr="00E653F4">
        <w:rPr>
          <w:rStyle w:val="None"/>
          <w:rFonts w:asciiTheme="minorHAnsi" w:hAnsiTheme="minorHAnsi" w:cstheme="minorHAnsi"/>
          <w:b/>
          <w:bCs/>
          <w:sz w:val="22"/>
          <w:szCs w:val="22"/>
          <w14:textOutline w14:w="12700" w14:cap="flat" w14:cmpd="sng" w14:algn="ctr">
            <w14:noFill/>
            <w14:prstDash w14:val="solid"/>
            <w14:miter w14:lim="400000"/>
          </w14:textOutline>
        </w:rPr>
        <w:t>2 day</w:t>
      </w:r>
      <w:proofErr w:type="gramEnd"/>
      <w:r w:rsidRPr="00E653F4">
        <w:rPr>
          <w:rStyle w:val="None"/>
          <w:rFonts w:asciiTheme="minorHAnsi" w:hAnsiTheme="minorHAnsi" w:cstheme="minorHAnsi"/>
          <w:b/>
          <w:bCs/>
          <w:sz w:val="22"/>
          <w:szCs w:val="22"/>
          <w14:textOutline w14:w="12700" w14:cap="flat" w14:cmpd="sng" w14:algn="ctr">
            <w14:noFill/>
            <w14:prstDash w14:val="solid"/>
            <w14:miter w14:lim="400000"/>
          </w14:textOutline>
        </w:rPr>
        <w:t xml:space="preserve"> workshop</w:t>
      </w:r>
      <w:r w:rsidRPr="00E653F4">
        <w:rPr>
          <w:rStyle w:val="None"/>
          <w:rFonts w:asciiTheme="minorHAnsi" w:hAnsiTheme="minorHAnsi" w:cstheme="minorHAnsi"/>
          <w:sz w:val="22"/>
          <w:szCs w:val="22"/>
          <w14:textOutline w14:w="12700" w14:cap="flat" w14:cmpd="sng" w14:algn="ctr">
            <w14:noFill/>
            <w14:prstDash w14:val="solid"/>
            <w14:miter w14:lim="400000"/>
          </w14:textOutline>
        </w:rPr>
        <w:t xml:space="preserve"> will provide participants with an overview for diagnosis &amp; treatment of complex PTSD &amp; dissociative disordered (DD) clients. Through lecture &amp; case examples, clarification will be given on how to work effectively &amp; safely with this population, &amp; with clients who might not be making progress in traditional treatment. </w:t>
      </w:r>
      <w:r w:rsidRPr="00E653F4">
        <w:rPr>
          <w:rStyle w:val="None"/>
          <w:rFonts w:asciiTheme="minorHAnsi" w:hAnsiTheme="minorHAnsi" w:cstheme="minorHAnsi"/>
          <w:b/>
          <w:bCs/>
          <w:sz w:val="22"/>
          <w:szCs w:val="22"/>
          <w14:textOutline w14:w="12700" w14:cap="flat" w14:cmpd="sng" w14:algn="ctr">
            <w14:noFill/>
            <w14:prstDash w14:val="solid"/>
            <w14:miter w14:lim="400000"/>
          </w14:textOutline>
        </w:rPr>
        <w:t>This workshop is appropriate for EMDR trained clinicians as well as for clinicians with no EMDR training.</w:t>
      </w:r>
    </w:p>
    <w:p w14:paraId="5BC46EB1" w14:textId="77777777" w:rsidR="00104DD9" w:rsidRPr="00FA2638" w:rsidRDefault="00104DD9" w:rsidP="00104DD9">
      <w:pPr>
        <w:pStyle w:val="BodyA"/>
        <w:spacing w:after="0"/>
        <w:rPr>
          <w:rStyle w:val="None"/>
          <w:rFonts w:asciiTheme="minorHAnsi" w:hAnsiTheme="minorHAnsi" w:cstheme="minorHAnsi"/>
          <w:sz w:val="16"/>
          <w:szCs w:val="16"/>
          <w14:textOutline w14:w="12700" w14:cap="flat" w14:cmpd="sng" w14:algn="ctr">
            <w14:noFill/>
            <w14:prstDash w14:val="solid"/>
            <w14:miter w14:lim="400000"/>
          </w14:textOutline>
        </w:rPr>
      </w:pPr>
    </w:p>
    <w:p w14:paraId="19D752B2" w14:textId="77777777" w:rsidR="00104DD9" w:rsidRDefault="00104DD9" w:rsidP="00104DD9">
      <w:pPr>
        <w:pStyle w:val="BodyA"/>
        <w:spacing w:after="0"/>
        <w:rPr>
          <w:rStyle w:val="None"/>
          <w:rFonts w:asciiTheme="minorHAnsi" w:hAnsiTheme="minorHAnsi" w:cstheme="minorHAnsi"/>
          <w:sz w:val="22"/>
          <w:szCs w:val="22"/>
          <w14:textOutline w14:w="12700" w14:cap="flat" w14:cmpd="sng" w14:algn="ctr">
            <w14:noFill/>
            <w14:prstDash w14:val="solid"/>
            <w14:miter w14:lim="400000"/>
          </w14:textOutline>
        </w:rPr>
      </w:pPr>
      <w:r w:rsidRPr="00E653F4">
        <w:rPr>
          <w:rStyle w:val="None"/>
          <w:rFonts w:asciiTheme="minorHAnsi" w:hAnsiTheme="minorHAnsi" w:cstheme="minorHAnsi"/>
          <w:b/>
          <w:bCs/>
          <w:sz w:val="22"/>
          <w:szCs w:val="22"/>
          <w14:textOutline w14:w="12700" w14:cap="flat" w14:cmpd="sng" w14:algn="ctr">
            <w14:noFill/>
            <w14:prstDash w14:val="solid"/>
            <w14:miter w14:lim="400000"/>
          </w14:textOutline>
        </w:rPr>
        <w:t>On Day 1</w:t>
      </w:r>
      <w:r w:rsidRPr="00E653F4">
        <w:rPr>
          <w:rStyle w:val="None"/>
          <w:rFonts w:asciiTheme="minorHAnsi" w:hAnsiTheme="minorHAnsi" w:cstheme="minorHAnsi"/>
          <w:sz w:val="22"/>
          <w:szCs w:val="22"/>
          <w14:textOutline w14:w="12700" w14:cap="flat" w14:cmpd="sng" w14:algn="ctr">
            <w14:noFill/>
            <w14:prstDash w14:val="solid"/>
            <w14:miter w14:lim="400000"/>
          </w14:textOutline>
        </w:rPr>
        <w:t>: There will be didactic presentation on diagnosis, the 3 phases of Trauma treatment, followed by didactic on adaptations of resources from the preparation &amp; closure phases of EMD</w:t>
      </w:r>
      <w:r>
        <w:rPr>
          <w:rStyle w:val="None"/>
          <w:rFonts w:asciiTheme="minorHAnsi" w:hAnsiTheme="minorHAnsi" w:cstheme="minorHAnsi"/>
          <w:sz w:val="22"/>
          <w:szCs w:val="22"/>
          <w14:textOutline w14:w="12700" w14:cap="flat" w14:cmpd="sng" w14:algn="ctr">
            <w14:noFill/>
            <w14:prstDash w14:val="solid"/>
            <w14:miter w14:lim="400000"/>
          </w14:textOutline>
        </w:rPr>
        <w:t>R</w:t>
      </w:r>
      <w:r w:rsidRPr="00E653F4">
        <w:rPr>
          <w:rStyle w:val="None"/>
          <w:rFonts w:asciiTheme="minorHAnsi" w:hAnsiTheme="minorHAnsi" w:cstheme="minorHAnsi"/>
          <w:sz w:val="22"/>
          <w:szCs w:val="22"/>
          <w14:textOutline w14:w="12700" w14:cap="flat" w14:cmpd="sng" w14:algn="ctr">
            <w14:noFill/>
            <w14:prstDash w14:val="solid"/>
            <w14:miter w14:lim="400000"/>
          </w14:textOutline>
        </w:rPr>
        <w:t xml:space="preserve"> to facilitate stabilization, orient DD clients to the present, &amp; to facilitate stabilization, orient DD clients to the present, &amp; to decrease negative transferences. Participants will have the opportunity for practicums on stabilization &amp; orienting exercises. </w:t>
      </w:r>
    </w:p>
    <w:p w14:paraId="748C3AB2" w14:textId="77777777" w:rsidR="00104DD9" w:rsidRDefault="00104DD9" w:rsidP="00104DD9">
      <w:pPr>
        <w:pStyle w:val="BodyA"/>
        <w:spacing w:after="0"/>
        <w:rPr>
          <w:rStyle w:val="None"/>
          <w:rFonts w:asciiTheme="minorHAnsi" w:hAnsiTheme="minorHAnsi" w:cstheme="minorHAnsi"/>
          <w:sz w:val="22"/>
          <w:szCs w:val="22"/>
          <w14:textOutline w14:w="12700" w14:cap="flat" w14:cmpd="sng" w14:algn="ctr">
            <w14:noFill/>
            <w14:prstDash w14:val="solid"/>
            <w14:miter w14:lim="400000"/>
          </w14:textOutline>
        </w:rPr>
      </w:pPr>
    </w:p>
    <w:p w14:paraId="42B4BC2B" w14:textId="77777777" w:rsidR="00104DD9" w:rsidRPr="00E653F4" w:rsidRDefault="00104DD9" w:rsidP="00104DD9">
      <w:pPr>
        <w:pStyle w:val="BodyA"/>
        <w:spacing w:after="0"/>
        <w:rPr>
          <w:rStyle w:val="None"/>
          <w:rFonts w:asciiTheme="minorHAnsi" w:eastAsia="Calibri" w:hAnsiTheme="minorHAnsi" w:cstheme="minorHAnsi"/>
          <w:b/>
          <w:bCs/>
          <w:sz w:val="22"/>
          <w:szCs w:val="22"/>
          <w14:textOutline w14:w="12700" w14:cap="flat" w14:cmpd="sng" w14:algn="ctr">
            <w14:noFill/>
            <w14:prstDash w14:val="solid"/>
            <w14:miter w14:lim="400000"/>
          </w14:textOutline>
        </w:rPr>
      </w:pPr>
      <w:r w:rsidRPr="00E653F4">
        <w:rPr>
          <w:rStyle w:val="None"/>
          <w:rFonts w:asciiTheme="minorHAnsi" w:hAnsiTheme="minorHAnsi" w:cstheme="minorHAnsi"/>
          <w:b/>
          <w:bCs/>
          <w:sz w:val="22"/>
          <w:szCs w:val="22"/>
          <w14:textOutline w14:w="12700" w14:cap="flat" w14:cmpd="sng" w14:algn="ctr">
            <w14:noFill/>
            <w14:prstDash w14:val="solid"/>
            <w14:miter w14:lim="400000"/>
          </w14:textOutline>
        </w:rPr>
        <w:t>On Day 2</w:t>
      </w:r>
      <w:r w:rsidRPr="00E653F4">
        <w:rPr>
          <w:rStyle w:val="None"/>
          <w:rFonts w:asciiTheme="minorHAnsi" w:hAnsiTheme="minorHAnsi" w:cstheme="minorHAnsi"/>
          <w:sz w:val="22"/>
          <w:szCs w:val="22"/>
          <w14:textOutline w14:w="12700" w14:cap="flat" w14:cmpd="sng" w14:algn="ctr">
            <w14:noFill/>
            <w14:prstDash w14:val="solid"/>
            <w14:miter w14:lim="400000"/>
          </w14:textOutline>
        </w:rPr>
        <w:t xml:space="preserve">: Didactic material will be presented on a protective format for processing traumatic material that can be used with or without EMDR. Following that, material will be presented on the impact of sadistic abuse, non-verbal communication &amp; the necessity of reenactments in the treatment process. An EMDR protocol for processing one’s countertransference reactions will be taught, as well as an Internal Family Systems process. Following a practicum on countertransference reactions, will be time for discussion &amp; case consultation. </w:t>
      </w:r>
    </w:p>
    <w:p w14:paraId="2AA3A10D" w14:textId="77777777" w:rsidR="00104DD9" w:rsidRDefault="00104DD9" w:rsidP="00104DD9">
      <w:pPr>
        <w:pStyle w:val="BodyA"/>
        <w:spacing w:after="0"/>
        <w:rPr>
          <w:rStyle w:val="None"/>
          <w:rFonts w:ascii="Calibri" w:eastAsia="Calibri" w:hAnsi="Calibri" w:cs="Calibri"/>
          <w:b/>
          <w:bCs/>
          <w:sz w:val="16"/>
          <w:szCs w:val="16"/>
          <w14:textOutline w14:w="12700" w14:cap="flat" w14:cmpd="sng" w14:algn="ctr">
            <w14:noFill/>
            <w14:prstDash w14:val="solid"/>
            <w14:miter w14:lim="400000"/>
          </w14:textOutline>
        </w:rPr>
      </w:pPr>
    </w:p>
    <w:p w14:paraId="62664AFC" w14:textId="77777777" w:rsidR="00104DD9" w:rsidRPr="00E653F4" w:rsidRDefault="00104DD9" w:rsidP="00104DD9">
      <w:pPr>
        <w:pStyle w:val="BodyA"/>
        <w:spacing w:after="0"/>
        <w:rPr>
          <w:rStyle w:val="None"/>
          <w:rFonts w:ascii="Calibri" w:eastAsia="Calibri" w:hAnsi="Calibri" w:cs="Calibri"/>
          <w:sz w:val="22"/>
          <w:szCs w:val="22"/>
          <w14:textOutline w14:w="12700" w14:cap="flat" w14:cmpd="sng" w14:algn="ctr">
            <w14:noFill/>
            <w14:prstDash w14:val="solid"/>
            <w14:miter w14:lim="400000"/>
          </w14:textOutline>
        </w:rPr>
      </w:pPr>
      <w:r>
        <w:rPr>
          <w:rStyle w:val="None"/>
          <w:rFonts w:ascii="Calibri" w:eastAsia="Calibri" w:hAnsi="Calibri" w:cs="Calibri"/>
          <w:b/>
          <w:bCs/>
          <w:sz w:val="22"/>
          <w:szCs w:val="22"/>
          <w14:textOutline w14:w="12700" w14:cap="flat" w14:cmpd="sng" w14:algn="ctr">
            <w14:noFill/>
            <w14:prstDash w14:val="solid"/>
            <w14:miter w14:lim="400000"/>
          </w14:textOutline>
        </w:rPr>
        <w:t xml:space="preserve">Place:  Virtual Training on Zoom </w:t>
      </w:r>
      <w:r>
        <w:rPr>
          <w:rStyle w:val="None"/>
          <w:rFonts w:ascii="Calibri" w:eastAsia="Calibri" w:hAnsi="Calibri" w:cs="Calibri"/>
          <w:sz w:val="22"/>
          <w:szCs w:val="22"/>
          <w14:textOutline w14:w="12700" w14:cap="flat" w14:cmpd="sng" w14:algn="ctr">
            <w14:noFill/>
            <w14:prstDash w14:val="solid"/>
            <w14:miter w14:lim="400000"/>
          </w14:textOutline>
        </w:rPr>
        <w:t>(Link provided upon receipt of registration &amp; fee)</w:t>
      </w:r>
    </w:p>
    <w:p w14:paraId="09578888" w14:textId="77777777" w:rsidR="00104DD9" w:rsidRPr="00FA2638" w:rsidRDefault="00104DD9" w:rsidP="00104DD9">
      <w:pPr>
        <w:pStyle w:val="BodyA"/>
        <w:spacing w:after="0"/>
        <w:rPr>
          <w:rStyle w:val="None"/>
          <w:rFonts w:ascii="Calibri" w:eastAsia="Calibri" w:hAnsi="Calibri" w:cs="Calibri"/>
          <w:sz w:val="16"/>
          <w:szCs w:val="16"/>
          <w14:textOutline w14:w="12700" w14:cap="flat" w14:cmpd="sng" w14:algn="ctr">
            <w14:noFill/>
            <w14:prstDash w14:val="solid"/>
            <w14:miter w14:lim="400000"/>
          </w14:textOutline>
        </w:rPr>
      </w:pPr>
      <w:r w:rsidRPr="00FA2638">
        <w:rPr>
          <w:rStyle w:val="None"/>
          <w:rFonts w:ascii="Calibri" w:eastAsia="Calibri" w:hAnsi="Calibri" w:cs="Calibri"/>
          <w:b/>
          <w:bCs/>
          <w:sz w:val="16"/>
          <w:szCs w:val="16"/>
          <w14:textOutline w14:w="12700" w14:cap="flat" w14:cmpd="sng" w14:algn="ctr">
            <w14:noFill/>
            <w14:prstDash w14:val="solid"/>
            <w14:miter w14:lim="400000"/>
          </w14:textOutline>
        </w:rPr>
        <w:t xml:space="preserve">          </w:t>
      </w:r>
    </w:p>
    <w:p w14:paraId="7E1D7ADB" w14:textId="77777777" w:rsidR="00104DD9" w:rsidRDefault="00104DD9" w:rsidP="00104DD9">
      <w:pPr>
        <w:pStyle w:val="BodyA"/>
        <w:spacing w:after="0"/>
        <w:rPr>
          <w:rStyle w:val="None"/>
          <w:rFonts w:ascii="Calibri" w:eastAsia="Calibri" w:hAnsi="Calibri" w:cs="Calibri"/>
          <w:b/>
          <w:bCs/>
          <w:sz w:val="22"/>
          <w:szCs w:val="22"/>
          <w14:textOutline w14:w="12700" w14:cap="flat" w14:cmpd="sng" w14:algn="ctr">
            <w14:noFill/>
            <w14:prstDash w14:val="solid"/>
            <w14:miter w14:lim="400000"/>
          </w14:textOutline>
        </w:rPr>
      </w:pPr>
      <w:r>
        <w:rPr>
          <w:rStyle w:val="None"/>
          <w:rFonts w:ascii="Calibri" w:eastAsia="Calibri" w:hAnsi="Calibri" w:cs="Calibri"/>
          <w:b/>
          <w:bCs/>
          <w:sz w:val="22"/>
          <w:szCs w:val="22"/>
          <w:lang w:val="de-DE"/>
          <w14:textOutline w14:w="12700" w14:cap="flat" w14:cmpd="sng" w14:algn="ctr">
            <w14:noFill/>
            <w14:prstDash w14:val="solid"/>
            <w14:miter w14:lim="400000"/>
          </w14:textOutline>
        </w:rPr>
        <w:t>Dates:</w:t>
      </w:r>
      <w:r>
        <w:rPr>
          <w:rStyle w:val="None"/>
          <w:rFonts w:ascii="Calibri" w:eastAsia="Calibri" w:hAnsi="Calibri" w:cs="Calibri"/>
          <w:b/>
          <w:bCs/>
          <w:sz w:val="22"/>
          <w:szCs w:val="22"/>
          <w14:textOutline w14:w="12700" w14:cap="flat" w14:cmpd="sng" w14:algn="ctr">
            <w14:noFill/>
            <w14:prstDash w14:val="solid"/>
            <w14:miter w14:lim="400000"/>
          </w14:textOutline>
        </w:rPr>
        <w:t xml:space="preserve"> 11/3/2022 &amp; 11/4/2022</w:t>
      </w:r>
    </w:p>
    <w:p w14:paraId="4BFF1F44" w14:textId="77777777" w:rsidR="00104DD9" w:rsidRDefault="00104DD9" w:rsidP="00104DD9">
      <w:pPr>
        <w:pStyle w:val="BodyA"/>
        <w:spacing w:after="0"/>
        <w:rPr>
          <w:rStyle w:val="None"/>
          <w:rFonts w:ascii="Calibri" w:eastAsia="Calibri" w:hAnsi="Calibri" w:cs="Calibri"/>
          <w:b/>
          <w:bCs/>
          <w:sz w:val="16"/>
          <w:szCs w:val="16"/>
          <w14:textOutline w14:w="12700" w14:cap="flat" w14:cmpd="sng" w14:algn="ctr">
            <w14:noFill/>
            <w14:prstDash w14:val="solid"/>
            <w14:miter w14:lim="400000"/>
          </w14:textOutline>
        </w:rPr>
      </w:pPr>
    </w:p>
    <w:p w14:paraId="155F4959" w14:textId="77777777" w:rsidR="00104DD9" w:rsidRDefault="00104DD9" w:rsidP="00104DD9">
      <w:pPr>
        <w:pStyle w:val="BodyA"/>
        <w:spacing w:after="0"/>
        <w:rPr>
          <w:rStyle w:val="None"/>
          <w:rFonts w:ascii="Calibri" w:eastAsia="Calibri" w:hAnsi="Calibri" w:cs="Calibri"/>
          <w:b/>
          <w:bCs/>
          <w:sz w:val="22"/>
          <w:szCs w:val="22"/>
          <w14:textOutline w14:w="12700" w14:cap="flat" w14:cmpd="sng" w14:algn="ctr">
            <w14:noFill/>
            <w14:prstDash w14:val="solid"/>
            <w14:miter w14:lim="400000"/>
          </w14:textOutline>
        </w:rPr>
      </w:pPr>
      <w:r>
        <w:rPr>
          <w:rStyle w:val="None"/>
          <w:rFonts w:ascii="Calibri" w:eastAsia="Calibri" w:hAnsi="Calibri" w:cs="Calibri"/>
          <w:b/>
          <w:bCs/>
          <w:sz w:val="22"/>
          <w:szCs w:val="22"/>
          <w:lang w:val="pt-PT"/>
          <w14:textOutline w14:w="12700" w14:cap="flat" w14:cmpd="sng" w14:algn="ctr">
            <w14:noFill/>
            <w14:prstDash w14:val="solid"/>
            <w14:miter w14:lim="400000"/>
          </w14:textOutline>
        </w:rPr>
        <w:t>Times:</w:t>
      </w:r>
      <w:r>
        <w:rPr>
          <w:rStyle w:val="None"/>
          <w:rFonts w:ascii="Calibri" w:eastAsia="Calibri" w:hAnsi="Calibri" w:cs="Calibri"/>
          <w:b/>
          <w:bCs/>
          <w:sz w:val="22"/>
          <w:szCs w:val="22"/>
          <w:lang w:val="de-DE"/>
          <w14:textOutline w14:w="12700" w14:cap="flat" w14:cmpd="sng" w14:algn="ctr">
            <w14:noFill/>
            <w14:prstDash w14:val="solid"/>
            <w14:miter w14:lim="400000"/>
          </w14:textOutline>
        </w:rPr>
        <w:t xml:space="preserve"> </w:t>
      </w:r>
      <w:r>
        <w:rPr>
          <w:rStyle w:val="None"/>
          <w:rFonts w:ascii="Calibri" w:eastAsia="Calibri" w:hAnsi="Calibri" w:cs="Calibri"/>
          <w:b/>
          <w:bCs/>
          <w:sz w:val="22"/>
          <w:szCs w:val="22"/>
          <w14:textOutline w14:w="12700" w14:cap="flat" w14:cmpd="sng" w14:algn="ctr">
            <w14:noFill/>
            <w14:prstDash w14:val="solid"/>
            <w14:miter w14:lim="400000"/>
          </w14:textOutline>
        </w:rPr>
        <w:t xml:space="preserve"> 8:30am – </w:t>
      </w:r>
      <w:r>
        <w:rPr>
          <w:rStyle w:val="None"/>
          <w:rFonts w:ascii="Calibri" w:eastAsia="Calibri" w:hAnsi="Calibri" w:cs="Calibri"/>
          <w:b/>
          <w:bCs/>
          <w:sz w:val="22"/>
          <w:szCs w:val="22"/>
          <w:lang w:val="de-DE"/>
          <w14:textOutline w14:w="12700" w14:cap="flat" w14:cmpd="sng" w14:algn="ctr">
            <w14:noFill/>
            <w14:prstDash w14:val="solid"/>
            <w14:miter w14:lim="400000"/>
          </w14:textOutline>
        </w:rPr>
        <w:t xml:space="preserve">5:00pm </w:t>
      </w:r>
    </w:p>
    <w:p w14:paraId="038DA66A" w14:textId="77777777" w:rsidR="00104DD9" w:rsidRPr="00FA2638" w:rsidRDefault="00104DD9" w:rsidP="00104DD9">
      <w:pPr>
        <w:pStyle w:val="BodyA"/>
        <w:spacing w:after="0"/>
        <w:rPr>
          <w:rStyle w:val="None"/>
          <w:rFonts w:ascii="Calibri" w:eastAsia="Calibri" w:hAnsi="Calibri" w:cs="Calibri"/>
          <w:b/>
          <w:bCs/>
          <w:sz w:val="16"/>
          <w:szCs w:val="16"/>
          <w14:textOutline w14:w="12700" w14:cap="flat" w14:cmpd="sng" w14:algn="ctr">
            <w14:noFill/>
            <w14:prstDash w14:val="solid"/>
            <w14:miter w14:lim="400000"/>
          </w14:textOutline>
        </w:rPr>
      </w:pPr>
      <w:r>
        <w:rPr>
          <w:rStyle w:val="None"/>
          <w:rFonts w:ascii="Calibri" w:eastAsia="Calibri" w:hAnsi="Calibri" w:cs="Calibri"/>
          <w:b/>
          <w:bCs/>
          <w:sz w:val="16"/>
          <w:szCs w:val="16"/>
          <w14:textOutline w14:w="12700" w14:cap="flat" w14:cmpd="sng" w14:algn="ctr">
            <w14:noFill/>
            <w14:prstDash w14:val="solid"/>
            <w14:miter w14:lim="400000"/>
          </w14:textOutline>
        </w:rPr>
        <w:t xml:space="preserve">    </w:t>
      </w:r>
    </w:p>
    <w:p w14:paraId="6C35E422" w14:textId="77777777" w:rsidR="00104DD9" w:rsidRPr="00E653F4" w:rsidRDefault="00104DD9" w:rsidP="00104DD9">
      <w:pPr>
        <w:pStyle w:val="BodyA"/>
        <w:widowControl w:val="0"/>
        <w:spacing w:after="0"/>
        <w:rPr>
          <w:rStyle w:val="None"/>
          <w:rFonts w:asciiTheme="minorHAnsi" w:eastAsia="Arial" w:hAnsiTheme="minorHAnsi" w:cstheme="minorHAnsi"/>
          <w:sz w:val="22"/>
          <w:szCs w:val="22"/>
          <w14:textOutline w14:w="12700" w14:cap="flat" w14:cmpd="sng" w14:algn="ctr">
            <w14:noFill/>
            <w14:prstDash w14:val="solid"/>
            <w14:miter w14:lim="400000"/>
          </w14:textOutline>
        </w:rPr>
      </w:pPr>
      <w:r w:rsidRPr="00E653F4">
        <w:rPr>
          <w:rStyle w:val="None"/>
          <w:rFonts w:asciiTheme="minorHAnsi" w:eastAsia="Calibri" w:hAnsiTheme="minorHAnsi" w:cstheme="minorHAnsi"/>
          <w:b/>
          <w:bCs/>
          <w:sz w:val="22"/>
          <w:szCs w:val="22"/>
          <w14:textOutline w14:w="12700" w14:cap="flat" w14:cmpd="sng" w14:algn="ctr">
            <w14:noFill/>
            <w14:prstDash w14:val="solid"/>
            <w14:miter w14:lim="400000"/>
          </w14:textOutline>
        </w:rPr>
        <w:t xml:space="preserve">Presenter: </w:t>
      </w:r>
      <w:r>
        <w:rPr>
          <w:rStyle w:val="None"/>
          <w:rFonts w:asciiTheme="minorHAnsi" w:eastAsia="Calibri" w:hAnsiTheme="minorHAnsi" w:cstheme="minorHAnsi"/>
          <w:b/>
          <w:bCs/>
          <w:sz w:val="22"/>
          <w:szCs w:val="22"/>
          <w14:textOutline w14:w="12700" w14:cap="flat" w14:cmpd="sng" w14:algn="ctr">
            <w14:noFill/>
            <w14:prstDash w14:val="solid"/>
            <w14:miter w14:lim="400000"/>
          </w14:textOutline>
        </w:rPr>
        <w:t xml:space="preserve">Joanne H. Twombly, MSW, LICSW </w:t>
      </w:r>
      <w:r>
        <w:rPr>
          <w:rStyle w:val="None"/>
          <w:rFonts w:asciiTheme="minorHAnsi" w:eastAsia="Calibri" w:hAnsiTheme="minorHAnsi" w:cstheme="minorHAnsi"/>
          <w:sz w:val="22"/>
          <w:szCs w:val="22"/>
          <w14:textOutline w14:w="12700" w14:cap="flat" w14:cmpd="sng" w14:algn="ctr">
            <w14:noFill/>
            <w14:prstDash w14:val="solid"/>
            <w14:miter w14:lim="400000"/>
          </w14:textOutline>
        </w:rPr>
        <w:t xml:space="preserve">is in private practice in Waltham, MA where she works extensively with people with complex PTSD &amp; Dissociative Disorders. She also provides trainings &amp; consultation in EMDR &amp; IFS. In addition to her soon to be available book, “Trauma and Dissociation Informed Internal Family Systems”, she has written various book chapters on EMDR, EMDR &amp; Internal Family Systems, &amp; on working with Perpetrator Introjects. Her commitment to providing the optimal space for healing has resulted in her becoming an EDMR Trauma Recovery HAP Facilitator, a certified consultant in EMDR, Internal Family Systems Certified, &amp; an American Society for Clinical Hypnosis Consultant. She is past president of the New England Society for the Treatment of Trauma &amp; Dissociation, &amp; served on various committees &amp; the board of the International Society for the Treatment of Trauma &amp; </w:t>
      </w:r>
      <w:proofErr w:type="gramStart"/>
      <w:r>
        <w:rPr>
          <w:rStyle w:val="None"/>
          <w:rFonts w:asciiTheme="minorHAnsi" w:eastAsia="Calibri" w:hAnsiTheme="minorHAnsi" w:cstheme="minorHAnsi"/>
          <w:sz w:val="22"/>
          <w:szCs w:val="22"/>
          <w14:textOutline w14:w="12700" w14:cap="flat" w14:cmpd="sng" w14:algn="ctr">
            <w14:noFill/>
            <w14:prstDash w14:val="solid"/>
            <w14:miter w14:lim="400000"/>
          </w14:textOutline>
        </w:rPr>
        <w:t>Dissociation  (</w:t>
      </w:r>
      <w:proofErr w:type="gramEnd"/>
      <w:r>
        <w:rPr>
          <w:rStyle w:val="None"/>
          <w:rFonts w:asciiTheme="minorHAnsi" w:eastAsia="Calibri" w:hAnsiTheme="minorHAnsi" w:cstheme="minorHAnsi"/>
          <w:sz w:val="22"/>
          <w:szCs w:val="22"/>
          <w14:textOutline w14:w="12700" w14:cap="flat" w14:cmpd="sng" w14:algn="ctr">
            <w14:noFill/>
            <w14:prstDash w14:val="solid"/>
            <w14:miter w14:lim="400000"/>
          </w14:textOutline>
        </w:rPr>
        <w:t>ISSTD) awarded her their Distinguished Achievement Award in 2010.</w:t>
      </w:r>
    </w:p>
    <w:p w14:paraId="6A7DCBF5" w14:textId="77777777" w:rsidR="00104DD9" w:rsidRPr="00FA2638" w:rsidRDefault="00104DD9" w:rsidP="00104DD9">
      <w:pPr>
        <w:pStyle w:val="BodyA"/>
        <w:widowControl w:val="0"/>
        <w:spacing w:after="0"/>
        <w:rPr>
          <w:rStyle w:val="None"/>
          <w:rFonts w:eastAsia="Arial"/>
          <w:b/>
          <w:bCs/>
          <w:color w:val="222222"/>
          <w:sz w:val="16"/>
          <w:szCs w:val="16"/>
          <w:u w:color="222222"/>
          <w:shd w:val="clear" w:color="auto" w:fill="FFFFFF"/>
          <w14:textOutline w14:w="12700" w14:cap="flat" w14:cmpd="sng" w14:algn="ctr">
            <w14:noFill/>
            <w14:prstDash w14:val="solid"/>
            <w14:miter w14:lim="400000"/>
          </w14:textOutline>
        </w:rPr>
      </w:pPr>
    </w:p>
    <w:p w14:paraId="77066D83" w14:textId="77777777" w:rsidR="00104DD9" w:rsidRPr="00E653F4" w:rsidRDefault="00104DD9" w:rsidP="00104DD9">
      <w:pPr>
        <w:pStyle w:val="BodyA"/>
        <w:widowControl w:val="0"/>
        <w:spacing w:after="0"/>
        <w:rPr>
          <w:rStyle w:val="None"/>
          <w:rFonts w:asciiTheme="minorHAnsi" w:eastAsia="Arial" w:hAnsiTheme="minorHAnsi" w:cstheme="minorHAnsi"/>
          <w:b/>
          <w:bCs/>
          <w:kern w:val="28"/>
          <w:sz w:val="22"/>
          <w:szCs w:val="22"/>
          <w14:textOutline w14:w="12700" w14:cap="flat" w14:cmpd="sng" w14:algn="ctr">
            <w14:noFill/>
            <w14:prstDash w14:val="solid"/>
            <w14:miter w14:lim="400000"/>
          </w14:textOutline>
        </w:rPr>
      </w:pPr>
      <w:r w:rsidRPr="00E653F4">
        <w:rPr>
          <w:rStyle w:val="None"/>
          <w:rFonts w:asciiTheme="minorHAnsi" w:eastAsia="Calibri" w:hAnsiTheme="minorHAnsi" w:cstheme="minorHAnsi"/>
          <w:b/>
          <w:bCs/>
          <w:kern w:val="28"/>
          <w:sz w:val="22"/>
          <w:szCs w:val="22"/>
          <w14:textOutline w14:w="12700" w14:cap="flat" w14:cmpd="sng" w14:algn="ctr">
            <w14:noFill/>
            <w14:prstDash w14:val="solid"/>
            <w14:miter w14:lim="400000"/>
          </w14:textOutline>
        </w:rPr>
        <w:t>Equal Opportunity &amp; Accessibility:</w:t>
      </w:r>
    </w:p>
    <w:p w14:paraId="4CA42FED" w14:textId="77777777" w:rsidR="00104DD9" w:rsidRPr="00E653F4" w:rsidRDefault="00104DD9" w:rsidP="00104DD9">
      <w:pPr>
        <w:pStyle w:val="BodyA"/>
        <w:widowControl w:val="0"/>
        <w:spacing w:after="0"/>
        <w:rPr>
          <w:rStyle w:val="None"/>
          <w:rFonts w:asciiTheme="minorHAnsi" w:eastAsia="Arial" w:hAnsiTheme="minorHAnsi" w:cstheme="minorHAnsi"/>
          <w:kern w:val="28"/>
          <w:sz w:val="22"/>
          <w:szCs w:val="22"/>
          <w14:textOutline w14:w="12700" w14:cap="flat" w14:cmpd="sng" w14:algn="ctr">
            <w14:noFill/>
            <w14:prstDash w14:val="solid"/>
            <w14:miter w14:lim="400000"/>
          </w14:textOutline>
        </w:rPr>
      </w:pPr>
      <w:r w:rsidRPr="00E653F4">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Virginia Community Response Network will provide a supportive learning environment regardless of an individual’s sexual orientation, gender, race/culture, or religious background.</w:t>
      </w:r>
    </w:p>
    <w:p w14:paraId="51CF8252" w14:textId="77777777" w:rsidR="00104DD9" w:rsidRDefault="00104DD9" w:rsidP="00104DD9">
      <w:pPr>
        <w:pStyle w:val="BodyA"/>
        <w:widowControl w:val="0"/>
        <w:spacing w:after="0"/>
        <w:rPr>
          <w:rStyle w:val="None"/>
          <w:rFonts w:eastAsia="Arial"/>
          <w:kern w:val="28"/>
          <w:sz w:val="22"/>
          <w:szCs w:val="22"/>
          <w14:textOutline w14:w="12700" w14:cap="flat" w14:cmpd="sng" w14:algn="ctr">
            <w14:noFill/>
            <w14:prstDash w14:val="solid"/>
            <w14:miter w14:lim="400000"/>
          </w14:textOutline>
        </w:rPr>
      </w:pPr>
      <w:r w:rsidRPr="00E653F4">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Not applicable due to virtual training platform</w:t>
      </w:r>
      <w:r>
        <w:rPr>
          <w:rStyle w:val="None"/>
          <w:rFonts w:eastAsia="Calibri" w:cs="Calibri"/>
          <w:kern w:val="28"/>
          <w:sz w:val="22"/>
          <w:szCs w:val="22"/>
          <w14:textOutline w14:w="12700" w14:cap="flat" w14:cmpd="sng" w14:algn="ctr">
            <w14:noFill/>
            <w14:prstDash w14:val="solid"/>
            <w14:miter w14:lim="400000"/>
          </w14:textOutline>
        </w:rPr>
        <w:t xml:space="preserve">. </w:t>
      </w:r>
    </w:p>
    <w:p w14:paraId="20C75ADC" w14:textId="77777777" w:rsidR="00104DD9" w:rsidRDefault="00104DD9" w:rsidP="00104DD9">
      <w:pPr>
        <w:pStyle w:val="BodyA"/>
        <w:widowControl w:val="0"/>
        <w:spacing w:after="0"/>
        <w:rPr>
          <w:rStyle w:val="None"/>
          <w:rFonts w:eastAsia="Arial"/>
          <w:kern w:val="28"/>
          <w:sz w:val="16"/>
          <w:szCs w:val="16"/>
          <w14:textOutline w14:w="12700" w14:cap="flat" w14:cmpd="sng" w14:algn="ctr">
            <w14:noFill/>
            <w14:prstDash w14:val="solid"/>
            <w14:miter w14:lim="400000"/>
          </w14:textOutline>
        </w:rPr>
      </w:pPr>
    </w:p>
    <w:p w14:paraId="1AF55FF3" w14:textId="77777777" w:rsidR="00104DD9" w:rsidRDefault="00104DD9" w:rsidP="00104DD9">
      <w:pPr>
        <w:pStyle w:val="BodyA"/>
        <w:widowControl w:val="0"/>
        <w:spacing w:after="0"/>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pPr>
    </w:p>
    <w:p w14:paraId="526E9F54" w14:textId="77777777" w:rsidR="00104DD9" w:rsidRPr="00E653F4" w:rsidRDefault="00104DD9" w:rsidP="00104DD9">
      <w:pPr>
        <w:pStyle w:val="BodyA"/>
        <w:widowControl w:val="0"/>
        <w:spacing w:after="0"/>
        <w:rPr>
          <w:rStyle w:val="None"/>
          <w:rFonts w:asciiTheme="minorHAnsi" w:eastAsia="Arial" w:hAnsiTheme="minorHAnsi" w:cstheme="minorHAnsi"/>
          <w:kern w:val="28"/>
          <w:sz w:val="22"/>
          <w:szCs w:val="22"/>
          <w14:textOutline w14:w="12700" w14:cap="flat" w14:cmpd="sng" w14:algn="ctr">
            <w14:noFill/>
            <w14:prstDash w14:val="solid"/>
            <w14:miter w14:lim="400000"/>
          </w14:textOutline>
        </w:rPr>
      </w:pPr>
      <w:r w:rsidRPr="00E653F4">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lastRenderedPageBreak/>
        <w:t>To request reasonable accommodations for those with disabilities (ADA) please contact Terry Becker-Fritz at</w:t>
      </w:r>
      <w:proofErr w:type="gramStart"/>
      <w:r w:rsidRPr="00E653F4">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w:t>
      </w:r>
      <w:r>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 xml:space="preserve"> </w:t>
      </w:r>
      <w:r w:rsidRPr="00E653F4">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 xml:space="preserve"> (</w:t>
      </w:r>
      <w:proofErr w:type="gramEnd"/>
      <w:r w:rsidRPr="00E653F4">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614) 507-1838 or tbf2inc@gmail.com</w:t>
      </w:r>
    </w:p>
    <w:p w14:paraId="78E3403D" w14:textId="77777777" w:rsidR="00104DD9" w:rsidRPr="00E653F4" w:rsidRDefault="00104DD9" w:rsidP="00104DD9">
      <w:pPr>
        <w:pStyle w:val="BodyA"/>
        <w:widowControl w:val="0"/>
        <w:spacing w:after="0"/>
        <w:rPr>
          <w:rStyle w:val="None"/>
          <w:rFonts w:asciiTheme="minorHAnsi" w:eastAsia="Arial" w:hAnsiTheme="minorHAnsi" w:cstheme="minorHAnsi"/>
          <w:b/>
          <w:bCs/>
          <w:kern w:val="28"/>
          <w:sz w:val="16"/>
          <w:szCs w:val="16"/>
          <w14:textOutline w14:w="12700" w14:cap="flat" w14:cmpd="sng" w14:algn="ctr">
            <w14:noFill/>
            <w14:prstDash w14:val="solid"/>
            <w14:miter w14:lim="400000"/>
          </w14:textOutline>
        </w:rPr>
      </w:pPr>
    </w:p>
    <w:p w14:paraId="4124657D" w14:textId="77777777" w:rsidR="00104DD9" w:rsidRPr="00E653F4" w:rsidRDefault="00104DD9" w:rsidP="00104DD9">
      <w:pPr>
        <w:pStyle w:val="BodyA"/>
        <w:widowControl w:val="0"/>
        <w:spacing w:after="0"/>
        <w:rPr>
          <w:rStyle w:val="None"/>
          <w:rFonts w:asciiTheme="minorHAnsi" w:eastAsia="Arial" w:hAnsiTheme="minorHAnsi" w:cstheme="minorHAnsi"/>
          <w:b/>
          <w:bCs/>
          <w:kern w:val="28"/>
          <w:sz w:val="22"/>
          <w:szCs w:val="22"/>
          <w14:textOutline w14:w="12700" w14:cap="flat" w14:cmpd="sng" w14:algn="ctr">
            <w14:noFill/>
            <w14:prstDash w14:val="solid"/>
            <w14:miter w14:lim="400000"/>
          </w14:textOutline>
        </w:rPr>
      </w:pPr>
      <w:bookmarkStart w:id="2" w:name="_Hlk10540678"/>
      <w:r w:rsidRPr="00E653F4">
        <w:rPr>
          <w:rStyle w:val="None"/>
          <w:rFonts w:asciiTheme="minorHAnsi" w:eastAsia="Calibri" w:hAnsiTheme="minorHAnsi" w:cstheme="minorHAnsi"/>
          <w:b/>
          <w:bCs/>
          <w:kern w:val="28"/>
          <w:sz w:val="22"/>
          <w:szCs w:val="22"/>
          <w14:textOutline w14:w="12700" w14:cap="flat" w14:cmpd="sng" w14:algn="ctr">
            <w14:noFill/>
            <w14:prstDash w14:val="solid"/>
            <w14:miter w14:lim="400000"/>
          </w14:textOutline>
        </w:rPr>
        <w:t xml:space="preserve">What You Can Expect:                                                        </w:t>
      </w:r>
    </w:p>
    <w:p w14:paraId="2C5633AB" w14:textId="77777777" w:rsidR="00104DD9" w:rsidRPr="00E653F4" w:rsidRDefault="00104DD9" w:rsidP="00104DD9">
      <w:pPr>
        <w:pStyle w:val="BodyA"/>
        <w:widowControl w:val="0"/>
        <w:spacing w:after="0"/>
        <w:rPr>
          <w:rStyle w:val="None"/>
          <w:rFonts w:asciiTheme="minorHAnsi" w:eastAsia="Arial" w:hAnsiTheme="minorHAnsi" w:cstheme="minorHAnsi"/>
          <w:b/>
          <w:bCs/>
          <w:kern w:val="28"/>
          <w:sz w:val="22"/>
          <w:szCs w:val="22"/>
          <w14:textOutline w14:w="12700" w14:cap="flat" w14:cmpd="sng" w14:algn="ctr">
            <w14:noFill/>
            <w14:prstDash w14:val="solid"/>
            <w14:miter w14:lim="400000"/>
          </w14:textOutline>
        </w:rPr>
      </w:pPr>
      <w:r>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Two</w:t>
      </w:r>
      <w:r w:rsidRPr="00E653F4">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 xml:space="preserve"> 15 min. breaks daily</w:t>
      </w:r>
      <w:r w:rsidRPr="00E653F4">
        <w:rPr>
          <w:rStyle w:val="None"/>
          <w:rFonts w:asciiTheme="minorHAnsi" w:eastAsia="Calibri" w:hAnsiTheme="minorHAnsi" w:cstheme="minorHAnsi"/>
          <w:b/>
          <w:bCs/>
          <w:kern w:val="28"/>
          <w:sz w:val="22"/>
          <w:szCs w:val="22"/>
          <w14:textOutline w14:w="12700" w14:cap="flat" w14:cmpd="sng" w14:algn="ctr">
            <w14:noFill/>
            <w14:prstDash w14:val="solid"/>
            <w14:miter w14:lim="400000"/>
          </w14:textOutline>
        </w:rPr>
        <w:t xml:space="preserve"> </w:t>
      </w:r>
    </w:p>
    <w:p w14:paraId="0208F700" w14:textId="77777777" w:rsidR="00104DD9" w:rsidRPr="00E653F4" w:rsidRDefault="00104DD9" w:rsidP="00104DD9">
      <w:pPr>
        <w:pStyle w:val="BodyA"/>
        <w:widowControl w:val="0"/>
        <w:spacing w:after="0"/>
        <w:rPr>
          <w:rStyle w:val="None"/>
          <w:rFonts w:asciiTheme="minorHAnsi" w:eastAsia="Arial" w:hAnsiTheme="minorHAnsi" w:cstheme="minorHAnsi"/>
          <w:kern w:val="28"/>
          <w:sz w:val="22"/>
          <w:szCs w:val="22"/>
          <w14:textOutline w14:w="12700" w14:cap="flat" w14:cmpd="sng" w14:algn="ctr">
            <w14:noFill/>
            <w14:prstDash w14:val="solid"/>
            <w14:miter w14:lim="400000"/>
          </w14:textOutline>
        </w:rPr>
      </w:pPr>
      <w:r w:rsidRPr="00E653F4">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 xml:space="preserve">1.5 hours for lunch each day                     </w:t>
      </w:r>
    </w:p>
    <w:p w14:paraId="2CF8603E" w14:textId="77777777" w:rsidR="00104DD9" w:rsidRPr="00E653F4" w:rsidRDefault="00104DD9" w:rsidP="00104DD9">
      <w:pPr>
        <w:pStyle w:val="BodyA"/>
        <w:widowControl w:val="0"/>
        <w:spacing w:after="0"/>
        <w:rPr>
          <w:rStyle w:val="None"/>
          <w:rFonts w:asciiTheme="minorHAnsi" w:eastAsia="Arial" w:hAnsiTheme="minorHAnsi" w:cstheme="minorHAnsi"/>
          <w:kern w:val="28"/>
          <w:sz w:val="22"/>
          <w:szCs w:val="22"/>
          <w14:textOutline w14:w="12700" w14:cap="flat" w14:cmpd="sng" w14:algn="ctr">
            <w14:noFill/>
            <w14:prstDash w14:val="solid"/>
            <w14:miter w14:lim="400000"/>
          </w14:textOutline>
        </w:rPr>
      </w:pPr>
      <w:r w:rsidRPr="00E653F4">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Training Materials</w:t>
      </w:r>
      <w:bookmarkEnd w:id="2"/>
      <w:r w:rsidRPr="00E653F4">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 xml:space="preserve"> provided prior to the training to include Power Point slides. </w:t>
      </w:r>
    </w:p>
    <w:p w14:paraId="4F90E891" w14:textId="77777777" w:rsidR="00104DD9" w:rsidRPr="00FA2638" w:rsidRDefault="00104DD9" w:rsidP="00104DD9">
      <w:pPr>
        <w:pStyle w:val="BodyA"/>
        <w:widowControl w:val="0"/>
        <w:spacing w:after="0"/>
        <w:rPr>
          <w:rStyle w:val="None"/>
          <w:rFonts w:asciiTheme="minorHAnsi" w:eastAsia="Arial" w:hAnsiTheme="minorHAnsi" w:cstheme="minorHAnsi"/>
          <w:kern w:val="28"/>
          <w:sz w:val="16"/>
          <w:szCs w:val="16"/>
          <w14:textOutline w14:w="12700" w14:cap="flat" w14:cmpd="sng" w14:algn="ctr">
            <w14:noFill/>
            <w14:prstDash w14:val="solid"/>
            <w14:miter w14:lim="400000"/>
          </w14:textOutline>
        </w:rPr>
      </w:pPr>
    </w:p>
    <w:p w14:paraId="0536DC72" w14:textId="77777777" w:rsidR="00104DD9" w:rsidRPr="00E653F4" w:rsidRDefault="00104DD9" w:rsidP="00104DD9">
      <w:pPr>
        <w:pStyle w:val="BodyA"/>
        <w:widowControl w:val="0"/>
        <w:spacing w:after="0"/>
        <w:rPr>
          <w:rStyle w:val="None"/>
          <w:rFonts w:asciiTheme="minorHAnsi" w:eastAsia="Arial" w:hAnsiTheme="minorHAnsi" w:cstheme="minorHAnsi"/>
          <w:b/>
          <w:bCs/>
          <w:kern w:val="28"/>
          <w:sz w:val="22"/>
          <w:szCs w:val="22"/>
          <w14:textOutline w14:w="12700" w14:cap="flat" w14:cmpd="sng" w14:algn="ctr">
            <w14:noFill/>
            <w14:prstDash w14:val="solid"/>
            <w14:miter w14:lim="400000"/>
          </w14:textOutline>
        </w:rPr>
      </w:pPr>
      <w:r>
        <w:rPr>
          <w:rStyle w:val="None"/>
          <w:rFonts w:asciiTheme="minorHAnsi" w:eastAsia="Arial" w:hAnsiTheme="minorHAnsi" w:cstheme="minorHAnsi"/>
          <w:b/>
          <w:bCs/>
          <w:kern w:val="28"/>
          <w:sz w:val="22"/>
          <w:szCs w:val="22"/>
          <w14:textOutline w14:w="12700" w14:cap="flat" w14:cmpd="sng" w14:algn="ctr">
            <w14:noFill/>
            <w14:prstDash w14:val="solid"/>
            <w14:miter w14:lim="400000"/>
          </w14:textOutline>
        </w:rPr>
        <w:t xml:space="preserve">Virtual Training Requirements: </w:t>
      </w:r>
      <w:r w:rsidRPr="00E653F4">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 xml:space="preserve">Trainees must have access to reliable internet in an undistracted location which supports you being fully engaged and present training. This training cannot be attended by audio and telephone only. The trainer and trainee must be able to see each other. You must have access to a laptop or desktop with a </w:t>
      </w:r>
      <w:proofErr w:type="gramStart"/>
      <w:r w:rsidRPr="00E653F4">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built in</w:t>
      </w:r>
      <w:proofErr w:type="gramEnd"/>
      <w:r w:rsidRPr="00E653F4">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 xml:space="preserve"> webcam. You will need to use the zoom link provided and have access to the Power Point slides provided. </w:t>
      </w:r>
    </w:p>
    <w:p w14:paraId="24B3A5C2" w14:textId="77777777" w:rsidR="00104DD9" w:rsidRPr="00E653F4" w:rsidRDefault="00104DD9" w:rsidP="00104DD9">
      <w:pPr>
        <w:pStyle w:val="BodyA"/>
        <w:widowControl w:val="0"/>
        <w:spacing w:after="0"/>
        <w:rPr>
          <w:rStyle w:val="None"/>
          <w:rFonts w:asciiTheme="minorHAnsi" w:eastAsia="Arial" w:hAnsiTheme="minorHAnsi" w:cstheme="minorHAnsi"/>
          <w:b/>
          <w:bCs/>
          <w:sz w:val="22"/>
          <w:szCs w:val="22"/>
          <w14:textOutline w14:w="12700" w14:cap="flat" w14:cmpd="sng" w14:algn="ctr">
            <w14:noFill/>
            <w14:prstDash w14:val="solid"/>
            <w14:miter w14:lim="400000"/>
          </w14:textOutline>
        </w:rPr>
      </w:pPr>
      <w:r w:rsidRPr="00E653F4">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 xml:space="preserve">                                                                            </w:t>
      </w:r>
    </w:p>
    <w:p w14:paraId="1AEABAA0" w14:textId="77777777" w:rsidR="00104DD9" w:rsidRPr="00E653F4" w:rsidRDefault="00104DD9" w:rsidP="00104DD9">
      <w:pPr>
        <w:pStyle w:val="BodyA"/>
        <w:widowControl w:val="0"/>
        <w:spacing w:after="0" w:line="249" w:lineRule="auto"/>
        <w:ind w:right="12"/>
        <w:rPr>
          <w:rStyle w:val="None"/>
          <w:rFonts w:asciiTheme="minorHAnsi" w:hAnsiTheme="minorHAnsi" w:cstheme="minorHAnsi"/>
          <w:kern w:val="28"/>
        </w:rPr>
      </w:pPr>
      <w:r w:rsidRPr="00E653F4">
        <w:rPr>
          <w:rStyle w:val="None"/>
          <w:rFonts w:asciiTheme="minorHAnsi" w:eastAsia="Calibri" w:hAnsiTheme="minorHAnsi" w:cstheme="minorHAnsi"/>
          <w:b/>
          <w:bCs/>
          <w:kern w:val="28"/>
          <w:sz w:val="22"/>
          <w:szCs w:val="22"/>
          <w14:textOutline w14:w="12700" w14:cap="flat" w14:cmpd="sng" w14:algn="ctr">
            <w14:noFill/>
            <w14:prstDash w14:val="solid"/>
            <w14:miter w14:lim="400000"/>
          </w14:textOutline>
        </w:rPr>
        <w:t>Continuing Education Credits</w:t>
      </w:r>
      <w:r w:rsidRPr="00E653F4">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w:t>
      </w:r>
      <w:r>
        <w:rPr>
          <w:rStyle w:val="None"/>
          <w:rFonts w:asciiTheme="minorHAnsi" w:eastAsia="Calibri" w:hAnsiTheme="minorHAnsi" w:cstheme="minorHAnsi"/>
          <w:kern w:val="28"/>
          <w:sz w:val="22"/>
          <w:szCs w:val="22"/>
          <w14:textOutline w14:w="12700" w14:cap="flat" w14:cmpd="sng" w14:algn="ctr">
            <w14:noFill/>
            <w14:prstDash w14:val="solid"/>
            <w14:miter w14:lim="400000"/>
          </w14:textOutline>
        </w:rPr>
        <w:t xml:space="preserve"> </w:t>
      </w:r>
      <w:r w:rsidRPr="00E653F4">
        <w:rPr>
          <w:rFonts w:asciiTheme="minorHAnsi" w:hAnsiTheme="minorHAnsi" w:cstheme="minorHAnsi"/>
        </w:rPr>
        <w:t>AEI is approved by the American Psychological Association to offer continuing education for psychologists. AEI maintains responsibility for this program and its contents.</w:t>
      </w:r>
    </w:p>
    <w:p w14:paraId="3A0659FA" w14:textId="77777777" w:rsidR="00104DD9" w:rsidRPr="00FA2638" w:rsidRDefault="00104DD9" w:rsidP="00104DD9">
      <w:pPr>
        <w:pStyle w:val="Body"/>
        <w:spacing w:line="247" w:lineRule="auto"/>
        <w:ind w:right="12"/>
        <w:rPr>
          <w:rStyle w:val="None"/>
          <w:rFonts w:asciiTheme="minorHAnsi" w:hAnsiTheme="minorHAnsi" w:cstheme="minorHAnsi"/>
          <w:kern w:val="28"/>
          <w:sz w:val="16"/>
          <w:szCs w:val="16"/>
        </w:rPr>
      </w:pPr>
    </w:p>
    <w:p w14:paraId="20B69B19" w14:textId="77777777" w:rsidR="00104DD9" w:rsidRDefault="00104DD9" w:rsidP="00104DD9">
      <w:pPr>
        <w:pStyle w:val="Body"/>
        <w:spacing w:line="247" w:lineRule="auto"/>
        <w:ind w:right="12"/>
        <w:rPr>
          <w:rStyle w:val="None"/>
          <w:rFonts w:asciiTheme="minorHAnsi" w:hAnsiTheme="minorHAnsi" w:cstheme="minorHAnsi"/>
          <w:kern w:val="28"/>
        </w:rPr>
      </w:pPr>
      <w:r w:rsidRPr="00E653F4">
        <w:rPr>
          <w:rStyle w:val="None"/>
          <w:rFonts w:asciiTheme="minorHAnsi" w:hAnsiTheme="minorHAnsi" w:cstheme="minorHAnsi"/>
          <w:kern w:val="28"/>
        </w:rPr>
        <w:t xml:space="preserve">The following disciplines will receive Continuing Education Credit following completion: Social Workers, Psychologists, Licensed Professional Counselors, Nurse Practitioners, Licensed Marriage &amp; Family Therapists </w:t>
      </w:r>
    </w:p>
    <w:p w14:paraId="1868C84E" w14:textId="77777777" w:rsidR="00104DD9" w:rsidRPr="00FA2638" w:rsidRDefault="00104DD9" w:rsidP="00104DD9">
      <w:pPr>
        <w:pStyle w:val="Body"/>
        <w:spacing w:line="247" w:lineRule="auto"/>
        <w:ind w:right="12"/>
        <w:rPr>
          <w:rStyle w:val="None"/>
          <w:rFonts w:asciiTheme="minorHAnsi" w:hAnsiTheme="minorHAnsi" w:cstheme="minorHAnsi"/>
          <w:kern w:val="28"/>
          <w:sz w:val="16"/>
          <w:szCs w:val="16"/>
        </w:rPr>
      </w:pPr>
    </w:p>
    <w:p w14:paraId="06D910FC" w14:textId="77777777" w:rsidR="00104DD9" w:rsidRDefault="00104DD9" w:rsidP="00104DD9">
      <w:pPr>
        <w:pStyle w:val="Body"/>
        <w:spacing w:line="247" w:lineRule="auto"/>
        <w:ind w:right="12"/>
        <w:rPr>
          <w:rStyle w:val="None"/>
          <w:rFonts w:asciiTheme="minorHAnsi" w:hAnsiTheme="minorHAnsi" w:cstheme="minorHAnsi"/>
          <w:b/>
          <w:bCs/>
          <w:kern w:val="28"/>
        </w:rPr>
      </w:pPr>
      <w:r>
        <w:rPr>
          <w:rStyle w:val="None"/>
          <w:rFonts w:asciiTheme="minorHAnsi" w:hAnsiTheme="minorHAnsi" w:cstheme="minorHAnsi"/>
          <w:kern w:val="28"/>
        </w:rPr>
        <w:t xml:space="preserve">To receive CE’s, you must request this on the registration form &amp; there is a separate fee of </w:t>
      </w:r>
      <w:r w:rsidRPr="00E653F4">
        <w:rPr>
          <w:rStyle w:val="None"/>
          <w:rFonts w:asciiTheme="minorHAnsi" w:hAnsiTheme="minorHAnsi" w:cstheme="minorHAnsi"/>
          <w:b/>
          <w:bCs/>
          <w:kern w:val="28"/>
        </w:rPr>
        <w:t>$25.00</w:t>
      </w:r>
      <w:r>
        <w:rPr>
          <w:rStyle w:val="None"/>
          <w:rFonts w:asciiTheme="minorHAnsi" w:hAnsiTheme="minorHAnsi" w:cstheme="minorHAnsi"/>
          <w:b/>
          <w:bCs/>
          <w:kern w:val="28"/>
        </w:rPr>
        <w:t xml:space="preserve">. This is paid upon registration. </w:t>
      </w:r>
    </w:p>
    <w:p w14:paraId="506D534F" w14:textId="77777777" w:rsidR="00104DD9" w:rsidRPr="00FA2638" w:rsidRDefault="00104DD9" w:rsidP="00104DD9">
      <w:pPr>
        <w:pStyle w:val="Body"/>
        <w:spacing w:line="247" w:lineRule="auto"/>
        <w:ind w:right="12"/>
        <w:rPr>
          <w:rStyle w:val="None"/>
          <w:rFonts w:asciiTheme="minorHAnsi" w:hAnsiTheme="minorHAnsi" w:cstheme="minorHAnsi"/>
          <w:b/>
          <w:bCs/>
          <w:kern w:val="28"/>
          <w:sz w:val="16"/>
          <w:szCs w:val="16"/>
        </w:rPr>
      </w:pPr>
    </w:p>
    <w:p w14:paraId="0D21EDA5" w14:textId="77777777" w:rsidR="00104DD9" w:rsidRPr="00C000BE" w:rsidRDefault="00104DD9" w:rsidP="00104DD9">
      <w:pPr>
        <w:pStyle w:val="Body"/>
        <w:spacing w:line="247" w:lineRule="auto"/>
        <w:ind w:right="12"/>
        <w:rPr>
          <w:rStyle w:val="None"/>
          <w:rFonts w:asciiTheme="minorHAnsi" w:hAnsiTheme="minorHAnsi" w:cstheme="minorHAnsi"/>
          <w:kern w:val="28"/>
        </w:rPr>
      </w:pPr>
      <w:r>
        <w:rPr>
          <w:rStyle w:val="None"/>
          <w:rFonts w:asciiTheme="minorHAnsi" w:hAnsiTheme="minorHAnsi" w:cstheme="minorHAnsi"/>
          <w:kern w:val="28"/>
        </w:rPr>
        <w:t xml:space="preserve">To receive your CE certificate, you will need to complete the </w:t>
      </w:r>
      <w:proofErr w:type="spellStart"/>
      <w:r>
        <w:rPr>
          <w:rStyle w:val="None"/>
          <w:rFonts w:asciiTheme="minorHAnsi" w:hAnsiTheme="minorHAnsi" w:cstheme="minorHAnsi"/>
          <w:kern w:val="28"/>
        </w:rPr>
        <w:t>post test</w:t>
      </w:r>
      <w:proofErr w:type="spellEnd"/>
      <w:r>
        <w:rPr>
          <w:rStyle w:val="None"/>
          <w:rFonts w:asciiTheme="minorHAnsi" w:hAnsiTheme="minorHAnsi" w:cstheme="minorHAnsi"/>
          <w:kern w:val="28"/>
        </w:rPr>
        <w:t xml:space="preserve"> &amp; evaluation. AEI, our </w:t>
      </w:r>
      <w:proofErr w:type="spellStart"/>
      <w:r>
        <w:rPr>
          <w:rStyle w:val="None"/>
          <w:rFonts w:asciiTheme="minorHAnsi" w:hAnsiTheme="minorHAnsi" w:cstheme="minorHAnsi"/>
          <w:kern w:val="28"/>
        </w:rPr>
        <w:t>co sponsor</w:t>
      </w:r>
      <w:proofErr w:type="spellEnd"/>
      <w:r>
        <w:rPr>
          <w:rStyle w:val="None"/>
          <w:rFonts w:asciiTheme="minorHAnsi" w:hAnsiTheme="minorHAnsi" w:cstheme="minorHAnsi"/>
          <w:kern w:val="28"/>
        </w:rPr>
        <w:t xml:space="preserve"> will be sending you the certificate directly.</w:t>
      </w:r>
    </w:p>
    <w:p w14:paraId="69A694A7" w14:textId="77777777" w:rsidR="00104DD9" w:rsidRPr="00FA2638" w:rsidRDefault="00104DD9" w:rsidP="00104DD9">
      <w:pPr>
        <w:pStyle w:val="Body"/>
        <w:spacing w:line="240" w:lineRule="auto"/>
        <w:ind w:left="720" w:hanging="720"/>
        <w:rPr>
          <w:rStyle w:val="None"/>
          <w:rFonts w:asciiTheme="minorHAnsi" w:hAnsiTheme="minorHAnsi" w:cstheme="minorHAnsi"/>
          <w:sz w:val="16"/>
          <w:szCs w:val="16"/>
        </w:rPr>
      </w:pPr>
    </w:p>
    <w:p w14:paraId="36A1AFF9" w14:textId="77777777" w:rsidR="00104DD9" w:rsidRPr="00E653F4" w:rsidRDefault="00104DD9" w:rsidP="00104DD9">
      <w:pPr>
        <w:pStyle w:val="Body"/>
        <w:spacing w:line="240" w:lineRule="auto"/>
        <w:rPr>
          <w:rStyle w:val="None"/>
          <w:rFonts w:asciiTheme="minorHAnsi" w:hAnsiTheme="minorHAnsi" w:cstheme="minorHAnsi"/>
          <w:b/>
          <w:bCs/>
          <w:highlight w:val="yellow"/>
        </w:rPr>
      </w:pPr>
      <w:r w:rsidRPr="00E653F4">
        <w:rPr>
          <w:rStyle w:val="None"/>
          <w:rFonts w:asciiTheme="minorHAnsi" w:hAnsiTheme="minorHAnsi" w:cstheme="minorHAnsi"/>
          <w:b/>
          <w:bCs/>
        </w:rPr>
        <w:t>CE’s:    13.0</w:t>
      </w:r>
    </w:p>
    <w:p w14:paraId="73E8AD1C" w14:textId="77777777" w:rsidR="00104DD9" w:rsidRPr="00E653F4" w:rsidRDefault="00104DD9" w:rsidP="00104DD9">
      <w:pPr>
        <w:pStyle w:val="BodyA"/>
        <w:widowControl w:val="0"/>
        <w:spacing w:after="0" w:line="249" w:lineRule="auto"/>
        <w:ind w:right="12"/>
        <w:rPr>
          <w:rStyle w:val="None"/>
          <w:rFonts w:asciiTheme="minorHAnsi" w:eastAsia="Calibri" w:hAnsiTheme="minorHAnsi" w:cstheme="minorHAnsi"/>
          <w:kern w:val="28"/>
          <w:sz w:val="16"/>
          <w:szCs w:val="16"/>
          <w14:textOutline w14:w="12700" w14:cap="flat" w14:cmpd="sng" w14:algn="ctr">
            <w14:noFill/>
            <w14:prstDash w14:val="solid"/>
            <w14:miter w14:lim="400000"/>
          </w14:textOutline>
        </w:rPr>
      </w:pPr>
    </w:p>
    <w:p w14:paraId="4045FA37" w14:textId="77777777" w:rsidR="00104DD9" w:rsidRPr="00C000BE" w:rsidRDefault="00104DD9" w:rsidP="00104DD9">
      <w:pPr>
        <w:rPr>
          <w:rStyle w:val="None"/>
          <w:rFonts w:asciiTheme="minorHAnsi" w:hAnsiTheme="minorHAnsi" w:cstheme="minorHAnsi"/>
          <w:kern w:val="28"/>
          <w:sz w:val="22"/>
          <w:szCs w:val="22"/>
          <w14:textOutline w14:w="12700" w14:cap="flat" w14:cmpd="sng" w14:algn="ctr">
            <w14:noFill/>
            <w14:prstDash w14:val="solid"/>
            <w14:miter w14:lim="400000"/>
          </w14:textOutline>
        </w:rPr>
      </w:pPr>
      <w:r w:rsidRPr="00C000BE">
        <w:rPr>
          <w:rStyle w:val="None"/>
          <w:rFonts w:asciiTheme="minorHAnsi" w:hAnsiTheme="minorHAnsi" w:cstheme="minorHAnsi"/>
          <w:b/>
          <w:bCs/>
          <w:kern w:val="28"/>
          <w:sz w:val="22"/>
          <w:szCs w:val="22"/>
          <w14:textOutline w14:w="12700" w14:cap="flat" w14:cmpd="sng" w14:algn="ctr">
            <w14:noFill/>
            <w14:prstDash w14:val="solid"/>
            <w14:miter w14:lim="400000"/>
          </w14:textOutline>
        </w:rPr>
        <w:t xml:space="preserve">EMDRIA Credits: </w:t>
      </w:r>
      <w:r w:rsidRPr="00C000BE">
        <w:rPr>
          <w:rStyle w:val="None"/>
          <w:rFonts w:asciiTheme="minorHAnsi" w:hAnsiTheme="minorHAnsi" w:cstheme="minorHAnsi"/>
          <w:kern w:val="28"/>
          <w:sz w:val="22"/>
          <w:szCs w:val="22"/>
          <w14:textOutline w14:w="12700" w14:cap="flat" w14:cmpd="sng" w14:algn="ctr">
            <w14:noFill/>
            <w14:prstDash w14:val="solid"/>
            <w14:miter w14:lim="400000"/>
          </w14:textOutline>
        </w:rPr>
        <w:t xml:space="preserve">VCRN &amp; TBFVA, Inc. are co-sponsoring this event for EMDRIA Credits. You must be licensed eligible &amp; have written approval from your supervisor to take this training or be fully licensed. You must be fully trained in EMDR to receive EMDRIA credits. </w:t>
      </w:r>
      <w:r w:rsidRPr="00C000BE">
        <w:rPr>
          <w:rStyle w:val="None"/>
          <w:rFonts w:asciiTheme="minorHAnsi" w:hAnsiTheme="minorHAnsi" w:cstheme="minorHAnsi"/>
          <w:b/>
          <w:bCs/>
          <w:kern w:val="28"/>
          <w:sz w:val="22"/>
          <w:szCs w:val="22"/>
          <w14:textOutline w14:w="12700" w14:cap="flat" w14:cmpd="sng" w14:algn="ctr">
            <w14:noFill/>
            <w14:prstDash w14:val="solid"/>
            <w14:miter w14:lim="400000"/>
          </w14:textOutline>
        </w:rPr>
        <w:t xml:space="preserve">There is no fee for EMDRIA credits. </w:t>
      </w:r>
    </w:p>
    <w:p w14:paraId="579CF150" w14:textId="77777777" w:rsidR="00104DD9" w:rsidRPr="00FA2638" w:rsidRDefault="00104DD9" w:rsidP="00104DD9">
      <w:pPr>
        <w:rPr>
          <w:rStyle w:val="None"/>
          <w:rFonts w:asciiTheme="minorHAnsi" w:hAnsiTheme="minorHAnsi" w:cstheme="minorHAnsi"/>
          <w:kern w:val="28"/>
          <w:sz w:val="16"/>
          <w:szCs w:val="16"/>
          <w14:textOutline w14:w="12700" w14:cap="flat" w14:cmpd="sng" w14:algn="ctr">
            <w14:noFill/>
            <w14:prstDash w14:val="solid"/>
            <w14:miter w14:lim="400000"/>
          </w14:textOutline>
        </w:rPr>
      </w:pPr>
    </w:p>
    <w:p w14:paraId="3AE26207" w14:textId="77777777" w:rsidR="00104DD9" w:rsidRPr="00C000BE" w:rsidRDefault="00104DD9" w:rsidP="00104DD9">
      <w:pPr>
        <w:rPr>
          <w:rStyle w:val="None"/>
          <w:rFonts w:asciiTheme="minorHAnsi" w:hAnsiTheme="minorHAnsi" w:cstheme="minorHAnsi"/>
          <w:kern w:val="28"/>
          <w:sz w:val="22"/>
          <w:szCs w:val="22"/>
          <w14:textOutline w14:w="12700" w14:cap="flat" w14:cmpd="sng" w14:algn="ctr">
            <w14:noFill/>
            <w14:prstDash w14:val="solid"/>
            <w14:miter w14:lim="400000"/>
          </w14:textOutline>
        </w:rPr>
      </w:pPr>
      <w:r w:rsidRPr="00C000BE">
        <w:rPr>
          <w:rStyle w:val="None"/>
          <w:rFonts w:asciiTheme="minorHAnsi" w:hAnsiTheme="minorHAnsi" w:cstheme="minorHAnsi"/>
          <w:kern w:val="28"/>
          <w:sz w:val="22"/>
          <w:szCs w:val="22"/>
          <w14:textOutline w14:w="12700" w14:cap="flat" w14:cmpd="sng" w14:algn="ctr">
            <w14:noFill/>
            <w14:prstDash w14:val="solid"/>
            <w14:miter w14:lim="400000"/>
          </w14:textOutline>
        </w:rPr>
        <w:t xml:space="preserve">To receive your EMDRIA credits, you must complete the evaluation. </w:t>
      </w:r>
      <w:r>
        <w:rPr>
          <w:rStyle w:val="None"/>
          <w:rFonts w:asciiTheme="minorHAnsi" w:hAnsiTheme="minorHAnsi" w:cstheme="minorHAnsi"/>
          <w:kern w:val="28"/>
          <w:sz w:val="22"/>
          <w:szCs w:val="22"/>
          <w14:textOutline w14:w="12700" w14:cap="flat" w14:cmpd="sng" w14:algn="ctr">
            <w14:noFill/>
            <w14:prstDash w14:val="solid"/>
            <w14:miter w14:lim="400000"/>
          </w14:textOutline>
        </w:rPr>
        <w:t>Terry Becker-Fritz is sponsoring this training &amp;</w:t>
      </w:r>
      <w:r w:rsidRPr="00C000BE">
        <w:rPr>
          <w:rStyle w:val="None"/>
          <w:rFonts w:asciiTheme="minorHAnsi" w:hAnsiTheme="minorHAnsi" w:cstheme="minorHAnsi"/>
          <w:kern w:val="28"/>
          <w:sz w:val="22"/>
          <w:szCs w:val="22"/>
          <w14:textOutline w14:w="12700" w14:cap="flat" w14:cmpd="sng" w14:algn="ctr">
            <w14:noFill/>
            <w14:prstDash w14:val="solid"/>
            <w14:miter w14:lim="400000"/>
          </w14:textOutline>
        </w:rPr>
        <w:t xml:space="preserve"> will be sending you the certificate directly.</w:t>
      </w:r>
    </w:p>
    <w:p w14:paraId="19D789D3" w14:textId="77777777" w:rsidR="00104DD9" w:rsidRPr="00FA2638" w:rsidRDefault="00104DD9" w:rsidP="00104DD9">
      <w:pPr>
        <w:rPr>
          <w:rStyle w:val="None"/>
          <w:rFonts w:asciiTheme="minorHAnsi" w:hAnsiTheme="minorHAnsi" w:cstheme="minorHAnsi"/>
          <w:kern w:val="28"/>
          <w:sz w:val="16"/>
          <w:szCs w:val="16"/>
          <w14:textOutline w14:w="12700" w14:cap="flat" w14:cmpd="sng" w14:algn="ctr">
            <w14:noFill/>
            <w14:prstDash w14:val="solid"/>
            <w14:miter w14:lim="400000"/>
          </w14:textOutline>
        </w:rPr>
      </w:pPr>
    </w:p>
    <w:p w14:paraId="7CCF30FA" w14:textId="77777777" w:rsidR="00104DD9" w:rsidRPr="00E653F4" w:rsidRDefault="00104DD9" w:rsidP="00104DD9">
      <w:pPr>
        <w:pStyle w:val="Body"/>
        <w:shd w:val="clear" w:color="auto" w:fill="FFFFFF"/>
        <w:tabs>
          <w:tab w:val="left" w:pos="5760"/>
          <w:tab w:val="left" w:pos="10300"/>
        </w:tabs>
        <w:spacing w:line="360" w:lineRule="auto"/>
        <w:rPr>
          <w:rStyle w:val="None"/>
          <w:rFonts w:asciiTheme="minorHAnsi" w:hAnsiTheme="minorHAnsi" w:cstheme="minorHAnsi"/>
          <w:b/>
          <w:bCs/>
          <w:sz w:val="16"/>
          <w:szCs w:val="16"/>
        </w:rPr>
      </w:pPr>
      <w:r w:rsidRPr="00E653F4">
        <w:rPr>
          <w:rStyle w:val="None"/>
          <w:rFonts w:asciiTheme="minorHAnsi" w:hAnsiTheme="minorHAnsi" w:cstheme="minorHAnsi"/>
          <w:b/>
          <w:bCs/>
          <w:kern w:val="28"/>
          <w14:textOutline w14:w="12700" w14:cap="flat" w14:cmpd="sng" w14:algn="ctr">
            <w14:noFill/>
            <w14:prstDash w14:val="solid"/>
            <w14:miter w14:lim="400000"/>
          </w14:textOutline>
        </w:rPr>
        <w:t xml:space="preserve">EMDRIA Credits: </w:t>
      </w:r>
      <w:r w:rsidRPr="00E653F4">
        <w:rPr>
          <w:rStyle w:val="None"/>
          <w:rFonts w:asciiTheme="minorHAnsi" w:hAnsiTheme="minorHAnsi" w:cstheme="minorHAnsi"/>
          <w:b/>
          <w:bCs/>
        </w:rPr>
        <w:t>13 Credits (pending)</w:t>
      </w:r>
      <w:r w:rsidRPr="00E653F4">
        <w:rPr>
          <w:rStyle w:val="None"/>
          <w:rFonts w:asciiTheme="minorHAnsi" w:hAnsiTheme="minorHAnsi" w:cstheme="minorHAnsi"/>
          <w:b/>
          <w:bCs/>
          <w:sz w:val="16"/>
          <w:szCs w:val="16"/>
        </w:rPr>
        <w:t xml:space="preserve">  </w:t>
      </w:r>
      <w:r w:rsidRPr="00E653F4">
        <w:rPr>
          <w:rStyle w:val="None"/>
          <w:rFonts w:asciiTheme="minorHAnsi" w:hAnsiTheme="minorHAnsi" w:cstheme="minorHAnsi"/>
          <w:sz w:val="20"/>
          <w:szCs w:val="20"/>
        </w:rPr>
        <w:tab/>
      </w:r>
      <w:r w:rsidRPr="00E653F4">
        <w:rPr>
          <w:rStyle w:val="None"/>
          <w:rFonts w:asciiTheme="minorHAnsi" w:hAnsiTheme="minorHAnsi" w:cstheme="minorHAnsi"/>
          <w:b/>
          <w:bCs/>
          <w:sz w:val="16"/>
          <w:szCs w:val="16"/>
        </w:rPr>
        <w:t xml:space="preserve">         </w:t>
      </w:r>
    </w:p>
    <w:p w14:paraId="3396D20B" w14:textId="77777777" w:rsidR="00104DD9" w:rsidRPr="00E653F4" w:rsidRDefault="00104DD9" w:rsidP="00104DD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u w:val="single"/>
          <w:bdr w:val="none" w:sz="0" w:space="0" w:color="auto"/>
        </w:rPr>
      </w:pPr>
      <w:r w:rsidRPr="00E653F4">
        <w:rPr>
          <w:rFonts w:asciiTheme="minorHAnsi" w:eastAsia="Times New Roman" w:hAnsiTheme="minorHAnsi" w:cstheme="minorHAnsi"/>
          <w:b/>
          <w:bCs/>
          <w:color w:val="000000"/>
          <w:sz w:val="22"/>
          <w:szCs w:val="22"/>
          <w:u w:val="single"/>
          <w:bdr w:val="none" w:sz="0" w:space="0" w:color="auto"/>
        </w:rPr>
        <w:t>Event Fee:</w:t>
      </w:r>
    </w:p>
    <w:p w14:paraId="3C04C723" w14:textId="77777777" w:rsidR="00104DD9" w:rsidRDefault="00104DD9" w:rsidP="00104DD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rPr>
      </w:pPr>
      <w:r w:rsidRPr="00BB7024">
        <w:rPr>
          <w:rFonts w:asciiTheme="minorHAnsi" w:eastAsia="Times New Roman" w:hAnsiTheme="minorHAnsi" w:cstheme="minorHAnsi"/>
          <w:b/>
          <w:bCs/>
          <w:color w:val="000000"/>
          <w:sz w:val="22"/>
          <w:szCs w:val="22"/>
          <w:bdr w:val="none" w:sz="0" w:space="0" w:color="auto"/>
        </w:rPr>
        <w:t>$325</w:t>
      </w:r>
      <w:r>
        <w:rPr>
          <w:rFonts w:asciiTheme="minorHAnsi" w:eastAsia="Times New Roman" w:hAnsiTheme="minorHAnsi" w:cstheme="minorHAnsi"/>
          <w:b/>
          <w:bCs/>
          <w:color w:val="000000"/>
          <w:sz w:val="22"/>
          <w:szCs w:val="22"/>
          <w:bdr w:val="none" w:sz="0" w:space="0" w:color="auto"/>
        </w:rPr>
        <w:t>.00</w:t>
      </w:r>
      <w:r w:rsidRPr="00BB7024">
        <w:rPr>
          <w:rFonts w:asciiTheme="minorHAnsi" w:eastAsia="Times New Roman" w:hAnsiTheme="minorHAnsi" w:cstheme="minorHAnsi"/>
          <w:color w:val="000000"/>
          <w:sz w:val="22"/>
          <w:szCs w:val="22"/>
          <w:bdr w:val="none" w:sz="0" w:space="0" w:color="auto"/>
        </w:rPr>
        <w:t xml:space="preserve"> for VCRN members </w:t>
      </w:r>
      <w:r>
        <w:rPr>
          <w:rFonts w:asciiTheme="minorHAnsi" w:eastAsia="Times New Roman" w:hAnsiTheme="minorHAnsi" w:cstheme="minorHAnsi"/>
          <w:color w:val="000000"/>
          <w:sz w:val="22"/>
          <w:szCs w:val="22"/>
          <w:bdr w:val="none" w:sz="0" w:space="0" w:color="auto"/>
        </w:rPr>
        <w:t xml:space="preserve">regardless of when registration &amp; fee are received </w:t>
      </w:r>
    </w:p>
    <w:p w14:paraId="1E586D12" w14:textId="77777777" w:rsidR="00104DD9" w:rsidRPr="00FA2638" w:rsidRDefault="00104DD9" w:rsidP="00104DD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rPr>
      </w:pPr>
    </w:p>
    <w:p w14:paraId="415D1FD5" w14:textId="77777777" w:rsidR="00104DD9" w:rsidRDefault="00104DD9" w:rsidP="00104DD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rPr>
      </w:pPr>
      <w:r w:rsidRPr="00BB7024">
        <w:rPr>
          <w:rFonts w:asciiTheme="minorHAnsi" w:eastAsia="Times New Roman" w:hAnsiTheme="minorHAnsi" w:cstheme="minorHAnsi"/>
          <w:b/>
          <w:bCs/>
          <w:color w:val="000000"/>
          <w:sz w:val="22"/>
          <w:szCs w:val="22"/>
          <w:bdr w:val="none" w:sz="0" w:space="0" w:color="auto"/>
        </w:rPr>
        <w:t>$350</w:t>
      </w:r>
      <w:r>
        <w:rPr>
          <w:rFonts w:asciiTheme="minorHAnsi" w:eastAsia="Times New Roman" w:hAnsiTheme="minorHAnsi" w:cstheme="minorHAnsi"/>
          <w:b/>
          <w:bCs/>
          <w:color w:val="000000"/>
          <w:sz w:val="22"/>
          <w:szCs w:val="22"/>
          <w:bdr w:val="none" w:sz="0" w:space="0" w:color="auto"/>
        </w:rPr>
        <w:t>.00</w:t>
      </w:r>
      <w:r w:rsidRPr="00BB7024">
        <w:rPr>
          <w:rFonts w:asciiTheme="minorHAnsi" w:eastAsia="Times New Roman" w:hAnsiTheme="minorHAnsi" w:cstheme="minorHAnsi"/>
          <w:color w:val="000000"/>
          <w:sz w:val="22"/>
          <w:szCs w:val="22"/>
          <w:bdr w:val="none" w:sz="0" w:space="0" w:color="auto"/>
        </w:rPr>
        <w:t xml:space="preserve"> for non-members early registration </w:t>
      </w:r>
      <w:r w:rsidRPr="00E653F4">
        <w:rPr>
          <w:rFonts w:asciiTheme="minorHAnsi" w:eastAsia="Times New Roman" w:hAnsiTheme="minorHAnsi" w:cstheme="minorHAnsi"/>
          <w:b/>
          <w:bCs/>
          <w:color w:val="000000"/>
          <w:sz w:val="22"/>
          <w:szCs w:val="22"/>
          <w:bdr w:val="none" w:sz="0" w:space="0" w:color="auto"/>
        </w:rPr>
        <w:t xml:space="preserve">(must be </w:t>
      </w:r>
      <w:r>
        <w:rPr>
          <w:rFonts w:asciiTheme="minorHAnsi" w:eastAsia="Times New Roman" w:hAnsiTheme="minorHAnsi" w:cstheme="minorHAnsi"/>
          <w:b/>
          <w:bCs/>
          <w:color w:val="000000"/>
          <w:sz w:val="22"/>
          <w:szCs w:val="22"/>
          <w:bdr w:val="none" w:sz="0" w:space="0" w:color="auto"/>
        </w:rPr>
        <w:t>received or postmarked</w:t>
      </w:r>
      <w:r w:rsidRPr="00E653F4">
        <w:rPr>
          <w:rFonts w:asciiTheme="minorHAnsi" w:eastAsia="Times New Roman" w:hAnsiTheme="minorHAnsi" w:cstheme="minorHAnsi"/>
          <w:b/>
          <w:bCs/>
          <w:color w:val="000000"/>
          <w:sz w:val="22"/>
          <w:szCs w:val="22"/>
          <w:bdr w:val="none" w:sz="0" w:space="0" w:color="auto"/>
        </w:rPr>
        <w:t xml:space="preserve"> </w:t>
      </w:r>
      <w:r w:rsidRPr="00BB7024">
        <w:rPr>
          <w:rFonts w:asciiTheme="minorHAnsi" w:eastAsia="Times New Roman" w:hAnsiTheme="minorHAnsi" w:cstheme="minorHAnsi"/>
          <w:b/>
          <w:bCs/>
          <w:color w:val="000000"/>
          <w:sz w:val="22"/>
          <w:szCs w:val="22"/>
          <w:bdr w:val="none" w:sz="0" w:space="0" w:color="auto"/>
        </w:rPr>
        <w:t>by </w:t>
      </w:r>
      <w:r w:rsidRPr="00E653F4">
        <w:rPr>
          <w:rFonts w:asciiTheme="minorHAnsi" w:eastAsia="Times New Roman" w:hAnsiTheme="minorHAnsi" w:cstheme="minorHAnsi"/>
          <w:b/>
          <w:bCs/>
          <w:color w:val="000000"/>
          <w:sz w:val="22"/>
          <w:szCs w:val="22"/>
          <w:bdr w:val="none" w:sz="0" w:space="0" w:color="auto"/>
        </w:rPr>
        <w:t>9/30/2022)</w:t>
      </w:r>
      <w:r w:rsidRPr="00E653F4">
        <w:rPr>
          <w:rFonts w:asciiTheme="minorHAnsi" w:eastAsia="Times New Roman" w:hAnsiTheme="minorHAnsi" w:cstheme="minorHAnsi"/>
          <w:color w:val="000000"/>
          <w:sz w:val="22"/>
          <w:szCs w:val="22"/>
          <w:bdr w:val="none" w:sz="0" w:space="0" w:color="auto"/>
        </w:rPr>
        <w:t xml:space="preserve"> </w:t>
      </w:r>
    </w:p>
    <w:p w14:paraId="2C9B157B" w14:textId="77777777" w:rsidR="00104DD9" w:rsidRPr="00FA2638" w:rsidRDefault="00104DD9" w:rsidP="00104DD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rPr>
      </w:pPr>
    </w:p>
    <w:p w14:paraId="5493E720" w14:textId="77777777" w:rsidR="00104DD9" w:rsidRDefault="00104DD9" w:rsidP="00104DD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rPr>
      </w:pPr>
      <w:r w:rsidRPr="00E653F4">
        <w:rPr>
          <w:rFonts w:asciiTheme="minorHAnsi" w:eastAsia="Times New Roman" w:hAnsiTheme="minorHAnsi" w:cstheme="minorHAnsi"/>
          <w:b/>
          <w:bCs/>
          <w:color w:val="000000"/>
          <w:sz w:val="22"/>
          <w:szCs w:val="22"/>
          <w:bdr w:val="none" w:sz="0" w:space="0" w:color="auto"/>
        </w:rPr>
        <w:t>$375</w:t>
      </w:r>
      <w:r>
        <w:rPr>
          <w:rFonts w:asciiTheme="minorHAnsi" w:eastAsia="Times New Roman" w:hAnsiTheme="minorHAnsi" w:cstheme="minorHAnsi"/>
          <w:b/>
          <w:bCs/>
          <w:color w:val="000000"/>
          <w:sz w:val="22"/>
          <w:szCs w:val="22"/>
          <w:bdr w:val="none" w:sz="0" w:space="0" w:color="auto"/>
        </w:rPr>
        <w:t>.00</w:t>
      </w:r>
      <w:r w:rsidRPr="00E653F4">
        <w:rPr>
          <w:rFonts w:asciiTheme="minorHAnsi" w:eastAsia="Times New Roman" w:hAnsiTheme="minorHAnsi" w:cstheme="minorHAnsi"/>
          <w:color w:val="000000"/>
          <w:sz w:val="22"/>
          <w:szCs w:val="22"/>
          <w:bdr w:val="none" w:sz="0" w:space="0" w:color="auto"/>
        </w:rPr>
        <w:t xml:space="preserve"> regular registration </w:t>
      </w:r>
      <w:r w:rsidRPr="00E653F4">
        <w:rPr>
          <w:rFonts w:asciiTheme="minorHAnsi" w:eastAsia="Times New Roman" w:hAnsiTheme="minorHAnsi" w:cstheme="minorHAnsi"/>
          <w:b/>
          <w:bCs/>
          <w:color w:val="000000"/>
          <w:sz w:val="22"/>
          <w:szCs w:val="22"/>
          <w:bdr w:val="none" w:sz="0" w:space="0" w:color="auto"/>
        </w:rPr>
        <w:t>(</w:t>
      </w:r>
      <w:r>
        <w:rPr>
          <w:rFonts w:asciiTheme="minorHAnsi" w:eastAsia="Times New Roman" w:hAnsiTheme="minorHAnsi" w:cstheme="minorHAnsi"/>
          <w:b/>
          <w:bCs/>
          <w:color w:val="000000"/>
          <w:sz w:val="22"/>
          <w:szCs w:val="22"/>
          <w:bdr w:val="none" w:sz="0" w:space="0" w:color="auto"/>
        </w:rPr>
        <w:t xml:space="preserve">received or </w:t>
      </w:r>
      <w:r w:rsidRPr="00E653F4">
        <w:rPr>
          <w:rFonts w:asciiTheme="minorHAnsi" w:eastAsia="Times New Roman" w:hAnsiTheme="minorHAnsi" w:cstheme="minorHAnsi"/>
          <w:b/>
          <w:bCs/>
          <w:color w:val="000000"/>
          <w:sz w:val="22"/>
          <w:szCs w:val="22"/>
          <w:bdr w:val="none" w:sz="0" w:space="0" w:color="auto"/>
        </w:rPr>
        <w:t xml:space="preserve">postmarked </w:t>
      </w:r>
      <w:r>
        <w:rPr>
          <w:rFonts w:asciiTheme="minorHAnsi" w:eastAsia="Times New Roman" w:hAnsiTheme="minorHAnsi" w:cstheme="minorHAnsi"/>
          <w:b/>
          <w:bCs/>
          <w:color w:val="000000"/>
          <w:sz w:val="22"/>
          <w:szCs w:val="22"/>
          <w:bdr w:val="none" w:sz="0" w:space="0" w:color="auto"/>
        </w:rPr>
        <w:t xml:space="preserve">on </w:t>
      </w:r>
      <w:r w:rsidRPr="00E653F4">
        <w:rPr>
          <w:rFonts w:asciiTheme="minorHAnsi" w:eastAsia="Times New Roman" w:hAnsiTheme="minorHAnsi" w:cstheme="minorHAnsi"/>
          <w:b/>
          <w:bCs/>
          <w:color w:val="000000"/>
          <w:sz w:val="22"/>
          <w:szCs w:val="22"/>
          <w:bdr w:val="none" w:sz="0" w:space="0" w:color="auto"/>
        </w:rPr>
        <w:t>10/1/2022</w:t>
      </w:r>
      <w:r>
        <w:rPr>
          <w:rFonts w:asciiTheme="minorHAnsi" w:eastAsia="Times New Roman" w:hAnsiTheme="minorHAnsi" w:cstheme="minorHAnsi"/>
          <w:b/>
          <w:bCs/>
          <w:color w:val="000000"/>
          <w:sz w:val="22"/>
          <w:szCs w:val="22"/>
          <w:bdr w:val="none" w:sz="0" w:space="0" w:color="auto"/>
        </w:rPr>
        <w:t xml:space="preserve"> &amp;</w:t>
      </w:r>
      <w:r w:rsidRPr="00E653F4">
        <w:rPr>
          <w:rFonts w:asciiTheme="minorHAnsi" w:eastAsia="Times New Roman" w:hAnsiTheme="minorHAnsi" w:cstheme="minorHAnsi"/>
          <w:b/>
          <w:bCs/>
          <w:color w:val="000000"/>
          <w:sz w:val="22"/>
          <w:szCs w:val="22"/>
          <w:bdr w:val="none" w:sz="0" w:space="0" w:color="auto"/>
        </w:rPr>
        <w:t xml:space="preserve"> up to date of event)</w:t>
      </w:r>
    </w:p>
    <w:p w14:paraId="49168F7D" w14:textId="77777777" w:rsidR="00104DD9" w:rsidRPr="00FA2638" w:rsidRDefault="00104DD9" w:rsidP="00104DD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rPr>
      </w:pPr>
    </w:p>
    <w:p w14:paraId="018B9896" w14:textId="77777777" w:rsidR="00104DD9" w:rsidRPr="00E653F4" w:rsidRDefault="00104DD9" w:rsidP="00104DD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u w:val="single"/>
          <w:bdr w:val="none" w:sz="0" w:space="0" w:color="auto"/>
        </w:rPr>
      </w:pPr>
      <w:r w:rsidRPr="00E653F4">
        <w:rPr>
          <w:rFonts w:asciiTheme="minorHAnsi" w:eastAsia="Times New Roman" w:hAnsiTheme="minorHAnsi" w:cstheme="minorHAnsi"/>
          <w:b/>
          <w:bCs/>
          <w:color w:val="000000"/>
          <w:sz w:val="22"/>
          <w:szCs w:val="22"/>
          <w:u w:val="single"/>
          <w:bdr w:val="none" w:sz="0" w:space="0" w:color="auto"/>
        </w:rPr>
        <w:t>Refund Policy:</w:t>
      </w:r>
    </w:p>
    <w:p w14:paraId="636974BA" w14:textId="77777777" w:rsidR="00104DD9" w:rsidRDefault="00104DD9" w:rsidP="00104DD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b/>
          <w:bCs/>
          <w:sz w:val="22"/>
          <w:szCs w:val="22"/>
          <w:bdr w:val="none" w:sz="0" w:space="0" w:color="auto"/>
          <w:lang w:val="en" w:eastAsia="zh-TW"/>
        </w:rPr>
      </w:pPr>
      <w:r w:rsidRPr="00BB7024">
        <w:rPr>
          <w:rFonts w:asciiTheme="minorHAnsi" w:eastAsiaTheme="minorHAnsi" w:hAnsiTheme="minorHAnsi" w:cstheme="minorHAnsi"/>
          <w:b/>
          <w:bCs/>
          <w:sz w:val="22"/>
          <w:szCs w:val="22"/>
          <w:bdr w:val="none" w:sz="0" w:space="0" w:color="auto"/>
          <w:lang w:val="en" w:eastAsia="zh-TW"/>
        </w:rPr>
        <w:t>Full refund</w:t>
      </w:r>
      <w:r w:rsidRPr="00BB7024">
        <w:rPr>
          <w:rFonts w:asciiTheme="minorHAnsi" w:eastAsiaTheme="minorHAnsi" w:hAnsiTheme="minorHAnsi" w:cstheme="minorHAnsi"/>
          <w:sz w:val="22"/>
          <w:szCs w:val="22"/>
          <w:bdr w:val="none" w:sz="0" w:space="0" w:color="auto"/>
          <w:lang w:val="en" w:eastAsia="zh-TW"/>
        </w:rPr>
        <w:t xml:space="preserve"> up to </w:t>
      </w:r>
      <w:r w:rsidRPr="00BB7024">
        <w:rPr>
          <w:rFonts w:asciiTheme="minorHAnsi" w:eastAsiaTheme="minorHAnsi" w:hAnsiTheme="minorHAnsi" w:cstheme="minorHAnsi"/>
          <w:b/>
          <w:bCs/>
          <w:sz w:val="22"/>
          <w:szCs w:val="22"/>
          <w:bdr w:val="none" w:sz="0" w:space="0" w:color="auto"/>
          <w:lang w:val="en" w:eastAsia="zh-TW"/>
        </w:rPr>
        <w:t>20 days</w:t>
      </w:r>
      <w:r w:rsidRPr="00BB7024">
        <w:rPr>
          <w:rFonts w:asciiTheme="minorHAnsi" w:eastAsiaTheme="minorHAnsi" w:hAnsiTheme="minorHAnsi" w:cstheme="minorHAnsi"/>
          <w:sz w:val="22"/>
          <w:szCs w:val="22"/>
          <w:bdr w:val="none" w:sz="0" w:space="0" w:color="auto"/>
          <w:lang w:val="en" w:eastAsia="zh-TW"/>
        </w:rPr>
        <w:t xml:space="preserve"> prior to training </w:t>
      </w:r>
      <w:r w:rsidRPr="00E653F4">
        <w:rPr>
          <w:rFonts w:asciiTheme="minorHAnsi" w:eastAsiaTheme="minorHAnsi" w:hAnsiTheme="minorHAnsi" w:cstheme="minorHAnsi"/>
          <w:b/>
          <w:bCs/>
          <w:sz w:val="22"/>
          <w:szCs w:val="22"/>
          <w:bdr w:val="none" w:sz="0" w:space="0" w:color="auto"/>
          <w:lang w:val="en" w:eastAsia="zh-TW"/>
        </w:rPr>
        <w:t xml:space="preserve">(must be </w:t>
      </w:r>
      <w:r>
        <w:rPr>
          <w:rFonts w:asciiTheme="minorHAnsi" w:eastAsiaTheme="minorHAnsi" w:hAnsiTheme="minorHAnsi" w:cstheme="minorHAnsi"/>
          <w:b/>
          <w:bCs/>
          <w:sz w:val="22"/>
          <w:szCs w:val="22"/>
          <w:bdr w:val="none" w:sz="0" w:space="0" w:color="auto"/>
          <w:lang w:val="en" w:eastAsia="zh-TW"/>
        </w:rPr>
        <w:t xml:space="preserve">received or </w:t>
      </w:r>
      <w:r w:rsidRPr="00E653F4">
        <w:rPr>
          <w:rFonts w:asciiTheme="minorHAnsi" w:eastAsiaTheme="minorHAnsi" w:hAnsiTheme="minorHAnsi" w:cstheme="minorHAnsi"/>
          <w:b/>
          <w:bCs/>
          <w:sz w:val="22"/>
          <w:szCs w:val="22"/>
          <w:bdr w:val="none" w:sz="0" w:space="0" w:color="auto"/>
          <w:lang w:val="en" w:eastAsia="zh-TW"/>
        </w:rPr>
        <w:t>postmarked by 10/14/2022)</w:t>
      </w:r>
    </w:p>
    <w:p w14:paraId="5FAFF34A" w14:textId="77777777" w:rsidR="00104DD9" w:rsidRPr="00FA2638" w:rsidRDefault="00104DD9" w:rsidP="00104DD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b/>
          <w:bCs/>
          <w:sz w:val="16"/>
          <w:szCs w:val="16"/>
          <w:bdr w:val="none" w:sz="0" w:space="0" w:color="auto"/>
          <w:lang w:val="en" w:eastAsia="zh-TW"/>
        </w:rPr>
      </w:pPr>
    </w:p>
    <w:p w14:paraId="7C153C84" w14:textId="77777777" w:rsidR="00104DD9" w:rsidRDefault="00104DD9" w:rsidP="00104DD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b/>
          <w:bCs/>
          <w:sz w:val="22"/>
          <w:szCs w:val="22"/>
          <w:bdr w:val="none" w:sz="0" w:space="0" w:color="auto"/>
          <w:lang w:val="en" w:eastAsia="zh-TW"/>
        </w:rPr>
      </w:pPr>
      <w:r w:rsidRPr="00BB7024">
        <w:rPr>
          <w:rFonts w:asciiTheme="minorHAnsi" w:eastAsiaTheme="minorHAnsi" w:hAnsiTheme="minorHAnsi" w:cstheme="minorHAnsi"/>
          <w:b/>
          <w:bCs/>
          <w:sz w:val="22"/>
          <w:szCs w:val="22"/>
          <w:bdr w:val="none" w:sz="0" w:space="0" w:color="auto"/>
          <w:lang w:val="en" w:eastAsia="zh-TW"/>
        </w:rPr>
        <w:t>75% refund</w:t>
      </w:r>
      <w:r w:rsidRPr="00BB7024">
        <w:rPr>
          <w:rFonts w:asciiTheme="minorHAnsi" w:eastAsiaTheme="minorHAnsi" w:hAnsiTheme="minorHAnsi" w:cstheme="minorHAnsi"/>
          <w:sz w:val="22"/>
          <w:szCs w:val="22"/>
          <w:bdr w:val="none" w:sz="0" w:space="0" w:color="auto"/>
          <w:lang w:val="en" w:eastAsia="zh-TW"/>
        </w:rPr>
        <w:t xml:space="preserve"> from </w:t>
      </w:r>
      <w:r w:rsidRPr="00BB7024">
        <w:rPr>
          <w:rFonts w:asciiTheme="minorHAnsi" w:eastAsiaTheme="minorHAnsi" w:hAnsiTheme="minorHAnsi" w:cstheme="minorHAnsi"/>
          <w:b/>
          <w:bCs/>
          <w:sz w:val="22"/>
          <w:szCs w:val="22"/>
          <w:bdr w:val="none" w:sz="0" w:space="0" w:color="auto"/>
          <w:lang w:val="en" w:eastAsia="zh-TW"/>
        </w:rPr>
        <w:t>21 to 8 days</w:t>
      </w:r>
      <w:r w:rsidRPr="00BB7024">
        <w:rPr>
          <w:rFonts w:asciiTheme="minorHAnsi" w:eastAsiaTheme="minorHAnsi" w:hAnsiTheme="minorHAnsi" w:cstheme="minorHAnsi"/>
          <w:sz w:val="22"/>
          <w:szCs w:val="22"/>
          <w:bdr w:val="none" w:sz="0" w:space="0" w:color="auto"/>
          <w:lang w:val="en" w:eastAsia="zh-TW"/>
        </w:rPr>
        <w:t xml:space="preserve"> prior to training </w:t>
      </w:r>
      <w:r w:rsidRPr="00E653F4">
        <w:rPr>
          <w:rFonts w:asciiTheme="minorHAnsi" w:eastAsiaTheme="minorHAnsi" w:hAnsiTheme="minorHAnsi" w:cstheme="minorHAnsi"/>
          <w:b/>
          <w:bCs/>
          <w:sz w:val="22"/>
          <w:szCs w:val="22"/>
          <w:bdr w:val="none" w:sz="0" w:space="0" w:color="auto"/>
          <w:lang w:val="en" w:eastAsia="zh-TW"/>
        </w:rPr>
        <w:t xml:space="preserve">(must be </w:t>
      </w:r>
      <w:r>
        <w:rPr>
          <w:rFonts w:asciiTheme="minorHAnsi" w:eastAsiaTheme="minorHAnsi" w:hAnsiTheme="minorHAnsi" w:cstheme="minorHAnsi"/>
          <w:b/>
          <w:bCs/>
          <w:sz w:val="22"/>
          <w:szCs w:val="22"/>
          <w:bdr w:val="none" w:sz="0" w:space="0" w:color="auto"/>
          <w:lang w:val="en" w:eastAsia="zh-TW"/>
        </w:rPr>
        <w:t xml:space="preserve">received or </w:t>
      </w:r>
      <w:r w:rsidRPr="00E653F4">
        <w:rPr>
          <w:rFonts w:asciiTheme="minorHAnsi" w:eastAsiaTheme="minorHAnsi" w:hAnsiTheme="minorHAnsi" w:cstheme="minorHAnsi"/>
          <w:b/>
          <w:bCs/>
          <w:sz w:val="22"/>
          <w:szCs w:val="22"/>
          <w:bdr w:val="none" w:sz="0" w:space="0" w:color="auto"/>
          <w:lang w:val="en" w:eastAsia="zh-TW"/>
        </w:rPr>
        <w:t>postmarked between 1</w:t>
      </w:r>
      <w:r w:rsidRPr="00BB7024">
        <w:rPr>
          <w:rFonts w:asciiTheme="minorHAnsi" w:eastAsiaTheme="minorHAnsi" w:hAnsiTheme="minorHAnsi" w:cstheme="minorHAnsi"/>
          <w:b/>
          <w:bCs/>
          <w:sz w:val="22"/>
          <w:szCs w:val="22"/>
          <w:bdr w:val="none" w:sz="0" w:space="0" w:color="auto"/>
          <w:lang w:val="en" w:eastAsia="zh-TW"/>
        </w:rPr>
        <w:t>0/</w:t>
      </w:r>
      <w:r w:rsidRPr="00E653F4">
        <w:rPr>
          <w:rFonts w:asciiTheme="minorHAnsi" w:eastAsiaTheme="minorHAnsi" w:hAnsiTheme="minorHAnsi" w:cstheme="minorHAnsi"/>
          <w:b/>
          <w:bCs/>
          <w:sz w:val="22"/>
          <w:szCs w:val="22"/>
          <w:bdr w:val="none" w:sz="0" w:space="0" w:color="auto"/>
          <w:lang w:val="en" w:eastAsia="zh-TW"/>
        </w:rPr>
        <w:t>15</w:t>
      </w:r>
      <w:r w:rsidRPr="00BB7024">
        <w:rPr>
          <w:rFonts w:asciiTheme="minorHAnsi" w:eastAsiaTheme="minorHAnsi" w:hAnsiTheme="minorHAnsi" w:cstheme="minorHAnsi"/>
          <w:b/>
          <w:bCs/>
          <w:sz w:val="22"/>
          <w:szCs w:val="22"/>
          <w:bdr w:val="none" w:sz="0" w:space="0" w:color="auto"/>
          <w:lang w:val="en" w:eastAsia="zh-TW"/>
        </w:rPr>
        <w:t>/202</w:t>
      </w:r>
      <w:r w:rsidRPr="00E653F4">
        <w:rPr>
          <w:rFonts w:asciiTheme="minorHAnsi" w:eastAsiaTheme="minorHAnsi" w:hAnsiTheme="minorHAnsi" w:cstheme="minorHAnsi"/>
          <w:b/>
          <w:bCs/>
          <w:sz w:val="22"/>
          <w:szCs w:val="22"/>
          <w:bdr w:val="none" w:sz="0" w:space="0" w:color="auto"/>
          <w:lang w:val="en" w:eastAsia="zh-TW"/>
        </w:rPr>
        <w:t>2</w:t>
      </w:r>
      <w:r w:rsidRPr="00BB7024">
        <w:rPr>
          <w:rFonts w:asciiTheme="minorHAnsi" w:eastAsiaTheme="minorHAnsi" w:hAnsiTheme="minorHAnsi" w:cstheme="minorHAnsi"/>
          <w:b/>
          <w:bCs/>
          <w:sz w:val="22"/>
          <w:szCs w:val="22"/>
          <w:bdr w:val="none" w:sz="0" w:space="0" w:color="auto"/>
          <w:lang w:val="en" w:eastAsia="zh-TW"/>
        </w:rPr>
        <w:t xml:space="preserve"> </w:t>
      </w:r>
      <w:r w:rsidRPr="00E653F4">
        <w:rPr>
          <w:rFonts w:asciiTheme="minorHAnsi" w:eastAsiaTheme="minorHAnsi" w:hAnsiTheme="minorHAnsi" w:cstheme="minorHAnsi"/>
          <w:b/>
          <w:bCs/>
          <w:sz w:val="22"/>
          <w:szCs w:val="22"/>
          <w:bdr w:val="none" w:sz="0" w:space="0" w:color="auto"/>
          <w:lang w:val="en" w:eastAsia="zh-TW"/>
        </w:rPr>
        <w:t>&amp; by</w:t>
      </w:r>
      <w:r w:rsidRPr="00BB7024">
        <w:rPr>
          <w:rFonts w:asciiTheme="minorHAnsi" w:eastAsiaTheme="minorHAnsi" w:hAnsiTheme="minorHAnsi" w:cstheme="minorHAnsi"/>
          <w:b/>
          <w:bCs/>
          <w:sz w:val="22"/>
          <w:szCs w:val="22"/>
          <w:bdr w:val="none" w:sz="0" w:space="0" w:color="auto"/>
          <w:lang w:val="en" w:eastAsia="zh-TW"/>
        </w:rPr>
        <w:t xml:space="preserve"> 1</w:t>
      </w:r>
      <w:r w:rsidRPr="00E653F4">
        <w:rPr>
          <w:rFonts w:asciiTheme="minorHAnsi" w:eastAsiaTheme="minorHAnsi" w:hAnsiTheme="minorHAnsi" w:cstheme="minorHAnsi"/>
          <w:b/>
          <w:bCs/>
          <w:sz w:val="22"/>
          <w:szCs w:val="22"/>
          <w:bdr w:val="none" w:sz="0" w:space="0" w:color="auto"/>
          <w:lang w:val="en" w:eastAsia="zh-TW"/>
        </w:rPr>
        <w:t>0</w:t>
      </w:r>
      <w:r w:rsidRPr="00BB7024">
        <w:rPr>
          <w:rFonts w:asciiTheme="minorHAnsi" w:eastAsiaTheme="minorHAnsi" w:hAnsiTheme="minorHAnsi" w:cstheme="minorHAnsi"/>
          <w:b/>
          <w:bCs/>
          <w:sz w:val="22"/>
          <w:szCs w:val="22"/>
          <w:bdr w:val="none" w:sz="0" w:space="0" w:color="auto"/>
          <w:lang w:val="en" w:eastAsia="zh-TW"/>
        </w:rPr>
        <w:t>/</w:t>
      </w:r>
      <w:r w:rsidRPr="00E653F4">
        <w:rPr>
          <w:rFonts w:asciiTheme="minorHAnsi" w:eastAsiaTheme="minorHAnsi" w:hAnsiTheme="minorHAnsi" w:cstheme="minorHAnsi"/>
          <w:b/>
          <w:bCs/>
          <w:sz w:val="22"/>
          <w:szCs w:val="22"/>
          <w:bdr w:val="none" w:sz="0" w:space="0" w:color="auto"/>
          <w:lang w:val="en" w:eastAsia="zh-TW"/>
        </w:rPr>
        <w:t>26</w:t>
      </w:r>
      <w:r w:rsidRPr="00BB7024">
        <w:rPr>
          <w:rFonts w:asciiTheme="minorHAnsi" w:eastAsiaTheme="minorHAnsi" w:hAnsiTheme="minorHAnsi" w:cstheme="minorHAnsi"/>
          <w:b/>
          <w:bCs/>
          <w:sz w:val="22"/>
          <w:szCs w:val="22"/>
          <w:bdr w:val="none" w:sz="0" w:space="0" w:color="auto"/>
          <w:lang w:val="en" w:eastAsia="zh-TW"/>
        </w:rPr>
        <w:t>/202</w:t>
      </w:r>
      <w:r w:rsidRPr="00E653F4">
        <w:rPr>
          <w:rFonts w:asciiTheme="minorHAnsi" w:eastAsiaTheme="minorHAnsi" w:hAnsiTheme="minorHAnsi" w:cstheme="minorHAnsi"/>
          <w:b/>
          <w:bCs/>
          <w:sz w:val="22"/>
          <w:szCs w:val="22"/>
          <w:bdr w:val="none" w:sz="0" w:space="0" w:color="auto"/>
          <w:lang w:val="en" w:eastAsia="zh-TW"/>
        </w:rPr>
        <w:t>2</w:t>
      </w:r>
      <w:r>
        <w:rPr>
          <w:rFonts w:asciiTheme="minorHAnsi" w:eastAsiaTheme="minorHAnsi" w:hAnsiTheme="minorHAnsi" w:cstheme="minorHAnsi"/>
          <w:b/>
          <w:bCs/>
          <w:sz w:val="22"/>
          <w:szCs w:val="22"/>
          <w:bdr w:val="none" w:sz="0" w:space="0" w:color="auto"/>
          <w:lang w:val="en" w:eastAsia="zh-TW"/>
        </w:rPr>
        <w:t>)</w:t>
      </w:r>
    </w:p>
    <w:p w14:paraId="55BF7D9A" w14:textId="77777777" w:rsidR="00104DD9" w:rsidRPr="00FA2638" w:rsidRDefault="00104DD9" w:rsidP="00104DD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sz w:val="16"/>
          <w:szCs w:val="16"/>
          <w:bdr w:val="none" w:sz="0" w:space="0" w:color="auto"/>
          <w:lang w:val="en" w:eastAsia="zh-TW"/>
        </w:rPr>
      </w:pPr>
    </w:p>
    <w:p w14:paraId="2E425B48" w14:textId="77777777" w:rsidR="00104DD9" w:rsidRDefault="00104DD9" w:rsidP="00104DD9">
      <w:pPr>
        <w:pStyle w:val="BodyA"/>
        <w:widowControl w:val="0"/>
        <w:spacing w:after="0"/>
        <w:rPr>
          <w:rFonts w:asciiTheme="minorHAnsi" w:eastAsiaTheme="minorHAnsi" w:hAnsiTheme="minorHAnsi" w:cstheme="minorHAnsi"/>
          <w:b/>
          <w:bCs/>
          <w:sz w:val="22"/>
          <w:szCs w:val="22"/>
          <w:bdr w:val="none" w:sz="0" w:space="0" w:color="auto"/>
          <w:lang w:val="en" w:eastAsia="zh-TW"/>
        </w:rPr>
      </w:pPr>
      <w:r w:rsidRPr="00BB7024">
        <w:rPr>
          <w:rFonts w:asciiTheme="minorHAnsi" w:eastAsiaTheme="minorHAnsi" w:hAnsiTheme="minorHAnsi" w:cstheme="minorHAnsi"/>
          <w:b/>
          <w:bCs/>
          <w:sz w:val="22"/>
          <w:szCs w:val="22"/>
          <w:bdr w:val="none" w:sz="0" w:space="0" w:color="auto"/>
          <w:lang w:val="en" w:eastAsia="zh-TW"/>
        </w:rPr>
        <w:t>No refund</w:t>
      </w:r>
      <w:r w:rsidRPr="00BB7024">
        <w:rPr>
          <w:rFonts w:asciiTheme="minorHAnsi" w:eastAsiaTheme="minorHAnsi" w:hAnsiTheme="minorHAnsi" w:cstheme="minorHAnsi"/>
          <w:sz w:val="22"/>
          <w:szCs w:val="22"/>
          <w:bdr w:val="none" w:sz="0" w:space="0" w:color="auto"/>
          <w:lang w:val="en" w:eastAsia="zh-TW"/>
        </w:rPr>
        <w:t> </w:t>
      </w:r>
      <w:r w:rsidRPr="00BB7024">
        <w:rPr>
          <w:rFonts w:asciiTheme="minorHAnsi" w:eastAsiaTheme="minorHAnsi" w:hAnsiTheme="minorHAnsi" w:cstheme="minorHAnsi"/>
          <w:b/>
          <w:bCs/>
          <w:sz w:val="22"/>
          <w:szCs w:val="22"/>
          <w:bdr w:val="none" w:sz="0" w:space="0" w:color="auto"/>
          <w:lang w:val="en" w:eastAsia="zh-TW"/>
        </w:rPr>
        <w:t>7 days or less</w:t>
      </w:r>
      <w:r w:rsidRPr="00BB7024">
        <w:rPr>
          <w:rFonts w:asciiTheme="minorHAnsi" w:eastAsiaTheme="minorHAnsi" w:hAnsiTheme="minorHAnsi" w:cstheme="minorHAnsi"/>
          <w:sz w:val="22"/>
          <w:szCs w:val="22"/>
          <w:bdr w:val="none" w:sz="0" w:space="0" w:color="auto"/>
          <w:lang w:val="en" w:eastAsia="zh-TW"/>
        </w:rPr>
        <w:t xml:space="preserve"> prior to training </w:t>
      </w:r>
      <w:r>
        <w:rPr>
          <w:rFonts w:asciiTheme="minorHAnsi" w:eastAsiaTheme="minorHAnsi" w:hAnsiTheme="minorHAnsi" w:cstheme="minorHAnsi"/>
          <w:b/>
          <w:bCs/>
          <w:sz w:val="22"/>
          <w:szCs w:val="22"/>
          <w:bdr w:val="none" w:sz="0" w:space="0" w:color="auto"/>
          <w:lang w:val="en" w:eastAsia="zh-TW"/>
        </w:rPr>
        <w:t xml:space="preserve">(received or postmarked from </w:t>
      </w:r>
      <w:r w:rsidRPr="00BB7024">
        <w:rPr>
          <w:rFonts w:asciiTheme="minorHAnsi" w:eastAsiaTheme="minorHAnsi" w:hAnsiTheme="minorHAnsi" w:cstheme="minorHAnsi"/>
          <w:b/>
          <w:bCs/>
          <w:sz w:val="22"/>
          <w:szCs w:val="22"/>
          <w:bdr w:val="none" w:sz="0" w:space="0" w:color="auto"/>
          <w:lang w:val="en" w:eastAsia="zh-TW"/>
        </w:rPr>
        <w:t>1</w:t>
      </w:r>
      <w:r w:rsidRPr="00E653F4">
        <w:rPr>
          <w:rFonts w:asciiTheme="minorHAnsi" w:eastAsiaTheme="minorHAnsi" w:hAnsiTheme="minorHAnsi" w:cstheme="minorHAnsi"/>
          <w:b/>
          <w:bCs/>
          <w:sz w:val="22"/>
          <w:szCs w:val="22"/>
          <w:bdr w:val="none" w:sz="0" w:space="0" w:color="auto"/>
          <w:lang w:val="en" w:eastAsia="zh-TW"/>
        </w:rPr>
        <w:t>0</w:t>
      </w:r>
      <w:r w:rsidRPr="00BB7024">
        <w:rPr>
          <w:rFonts w:asciiTheme="minorHAnsi" w:eastAsiaTheme="minorHAnsi" w:hAnsiTheme="minorHAnsi" w:cstheme="minorHAnsi"/>
          <w:b/>
          <w:bCs/>
          <w:sz w:val="22"/>
          <w:szCs w:val="22"/>
          <w:bdr w:val="none" w:sz="0" w:space="0" w:color="auto"/>
          <w:lang w:val="en" w:eastAsia="zh-TW"/>
        </w:rPr>
        <w:t>/</w:t>
      </w:r>
      <w:r w:rsidRPr="00E653F4">
        <w:rPr>
          <w:rFonts w:asciiTheme="minorHAnsi" w:eastAsiaTheme="minorHAnsi" w:hAnsiTheme="minorHAnsi" w:cstheme="minorHAnsi"/>
          <w:b/>
          <w:bCs/>
          <w:sz w:val="22"/>
          <w:szCs w:val="22"/>
          <w:bdr w:val="none" w:sz="0" w:space="0" w:color="auto"/>
          <w:lang w:val="en" w:eastAsia="zh-TW"/>
        </w:rPr>
        <w:t>27</w:t>
      </w:r>
      <w:r w:rsidRPr="00BB7024">
        <w:rPr>
          <w:rFonts w:asciiTheme="minorHAnsi" w:eastAsiaTheme="minorHAnsi" w:hAnsiTheme="minorHAnsi" w:cstheme="minorHAnsi"/>
          <w:b/>
          <w:bCs/>
          <w:sz w:val="22"/>
          <w:szCs w:val="22"/>
          <w:bdr w:val="none" w:sz="0" w:space="0" w:color="auto"/>
          <w:lang w:val="en" w:eastAsia="zh-TW"/>
        </w:rPr>
        <w:t>/20</w:t>
      </w:r>
      <w:r w:rsidRPr="00E653F4">
        <w:rPr>
          <w:rFonts w:asciiTheme="minorHAnsi" w:eastAsiaTheme="minorHAnsi" w:hAnsiTheme="minorHAnsi" w:cstheme="minorHAnsi"/>
          <w:b/>
          <w:bCs/>
          <w:sz w:val="22"/>
          <w:szCs w:val="22"/>
          <w:bdr w:val="none" w:sz="0" w:space="0" w:color="auto"/>
          <w:lang w:val="en" w:eastAsia="zh-TW"/>
        </w:rPr>
        <w:t>22</w:t>
      </w:r>
      <w:r w:rsidRPr="00BB7024">
        <w:rPr>
          <w:rFonts w:asciiTheme="minorHAnsi" w:eastAsiaTheme="minorHAnsi" w:hAnsiTheme="minorHAnsi" w:cstheme="minorHAnsi"/>
          <w:b/>
          <w:bCs/>
          <w:sz w:val="22"/>
          <w:szCs w:val="22"/>
          <w:bdr w:val="none" w:sz="0" w:space="0" w:color="auto"/>
          <w:lang w:val="en" w:eastAsia="zh-TW"/>
        </w:rPr>
        <w:t xml:space="preserve"> – 11/</w:t>
      </w:r>
      <w:r w:rsidRPr="00E653F4">
        <w:rPr>
          <w:rFonts w:asciiTheme="minorHAnsi" w:eastAsiaTheme="minorHAnsi" w:hAnsiTheme="minorHAnsi" w:cstheme="minorHAnsi"/>
          <w:b/>
          <w:bCs/>
          <w:sz w:val="22"/>
          <w:szCs w:val="22"/>
          <w:bdr w:val="none" w:sz="0" w:space="0" w:color="auto"/>
          <w:lang w:val="en" w:eastAsia="zh-TW"/>
        </w:rPr>
        <w:t>3</w:t>
      </w:r>
      <w:r w:rsidRPr="00BB7024">
        <w:rPr>
          <w:rFonts w:asciiTheme="minorHAnsi" w:eastAsiaTheme="minorHAnsi" w:hAnsiTheme="minorHAnsi" w:cstheme="minorHAnsi"/>
          <w:b/>
          <w:bCs/>
          <w:sz w:val="22"/>
          <w:szCs w:val="22"/>
          <w:bdr w:val="none" w:sz="0" w:space="0" w:color="auto"/>
          <w:lang w:val="en" w:eastAsia="zh-TW"/>
        </w:rPr>
        <w:t>/20</w:t>
      </w:r>
      <w:r w:rsidRPr="00E653F4">
        <w:rPr>
          <w:rFonts w:asciiTheme="minorHAnsi" w:eastAsiaTheme="minorHAnsi" w:hAnsiTheme="minorHAnsi" w:cstheme="minorHAnsi"/>
          <w:b/>
          <w:bCs/>
          <w:sz w:val="22"/>
          <w:szCs w:val="22"/>
          <w:bdr w:val="none" w:sz="0" w:space="0" w:color="auto"/>
          <w:lang w:val="en" w:eastAsia="zh-TW"/>
        </w:rPr>
        <w:t>22</w:t>
      </w:r>
      <w:r>
        <w:rPr>
          <w:rFonts w:asciiTheme="minorHAnsi" w:eastAsiaTheme="minorHAnsi" w:hAnsiTheme="minorHAnsi" w:cstheme="minorHAnsi"/>
          <w:b/>
          <w:bCs/>
          <w:sz w:val="22"/>
          <w:szCs w:val="22"/>
          <w:bdr w:val="none" w:sz="0" w:space="0" w:color="auto"/>
          <w:lang w:val="en" w:eastAsia="zh-TW"/>
        </w:rPr>
        <w:t>)</w:t>
      </w:r>
    </w:p>
    <w:p w14:paraId="42B4A6EF" w14:textId="77777777" w:rsidR="00104DD9" w:rsidRPr="00FA2638" w:rsidRDefault="00104DD9" w:rsidP="00104DD9">
      <w:pPr>
        <w:pStyle w:val="BodyA"/>
        <w:widowControl w:val="0"/>
        <w:spacing w:after="0"/>
        <w:rPr>
          <w:rFonts w:asciiTheme="minorHAnsi" w:eastAsiaTheme="minorHAnsi" w:hAnsiTheme="minorHAnsi" w:cstheme="minorHAnsi"/>
          <w:b/>
          <w:bCs/>
          <w:sz w:val="16"/>
          <w:szCs w:val="16"/>
          <w:bdr w:val="none" w:sz="0" w:space="0" w:color="auto"/>
          <w:lang w:val="en" w:eastAsia="zh-TW"/>
        </w:rPr>
      </w:pPr>
    </w:p>
    <w:p w14:paraId="2774E722" w14:textId="77777777" w:rsidR="00104DD9" w:rsidRPr="00FA2638" w:rsidRDefault="00104DD9" w:rsidP="00104DD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
          <w:bCs/>
          <w:sz w:val="22"/>
          <w:szCs w:val="22"/>
          <w:u w:val="single"/>
          <w:bdr w:val="none" w:sz="0" w:space="0" w:color="auto"/>
          <w:lang w:val="en" w:eastAsia="zh-TW"/>
        </w:rPr>
      </w:pPr>
      <w:r w:rsidRPr="00FA2638">
        <w:rPr>
          <w:rFonts w:ascii="Arial" w:eastAsiaTheme="minorHAnsi" w:hAnsi="Arial" w:cs="Arial"/>
          <w:b/>
          <w:bCs/>
          <w:sz w:val="22"/>
          <w:szCs w:val="22"/>
          <w:u w:val="single"/>
          <w:bdr w:val="none" w:sz="0" w:space="0" w:color="auto"/>
          <w:lang w:val="en" w:eastAsia="zh-TW"/>
        </w:rPr>
        <w:t>Cancellation Policy:</w:t>
      </w:r>
    </w:p>
    <w:p w14:paraId="4AD3C1B1" w14:textId="77777777" w:rsidR="00104DD9" w:rsidRDefault="00104DD9" w:rsidP="00104DD9">
      <w:pPr>
        <w:pStyle w:val="BodyA"/>
        <w:widowControl w:val="0"/>
        <w:spacing w:after="0"/>
        <w:rPr>
          <w:rFonts w:ascii="Arial" w:eastAsiaTheme="minorHAnsi" w:hAnsi="Arial" w:cs="Arial"/>
          <w:b/>
          <w:bCs/>
          <w:sz w:val="22"/>
          <w:szCs w:val="22"/>
          <w:bdr w:val="none" w:sz="0" w:space="0" w:color="auto"/>
          <w:lang w:val="en" w:eastAsia="zh-TW"/>
        </w:rPr>
      </w:pPr>
      <w:r w:rsidRPr="00FA2638">
        <w:rPr>
          <w:rFonts w:ascii="Arial" w:eastAsiaTheme="minorHAnsi" w:hAnsi="Arial" w:cs="Arial"/>
          <w:b/>
          <w:bCs/>
          <w:sz w:val="22"/>
          <w:szCs w:val="22"/>
          <w:bdr w:val="none" w:sz="0" w:space="0" w:color="auto"/>
          <w:lang w:val="en" w:eastAsia="zh-TW"/>
        </w:rPr>
        <w:t>10-day notice prior to training with full refund returned to registered attendees</w:t>
      </w:r>
    </w:p>
    <w:p w14:paraId="38BA81F0" w14:textId="77777777" w:rsidR="00104DD9" w:rsidRDefault="00104DD9" w:rsidP="00104DD9">
      <w:pPr>
        <w:pStyle w:val="BodyA"/>
        <w:widowControl w:val="0"/>
        <w:spacing w:after="0"/>
        <w:rPr>
          <w:rFonts w:ascii="Arial" w:eastAsiaTheme="minorHAnsi" w:hAnsi="Arial" w:cs="Arial"/>
          <w:b/>
          <w:bCs/>
          <w:sz w:val="22"/>
          <w:szCs w:val="22"/>
          <w:bdr w:val="none" w:sz="0" w:space="0" w:color="auto"/>
          <w:lang w:val="en" w:eastAsia="zh-TW"/>
        </w:rPr>
      </w:pPr>
    </w:p>
    <w:p w14:paraId="66179779" w14:textId="77777777" w:rsidR="00104DD9" w:rsidRPr="00FA2638" w:rsidRDefault="00104DD9" w:rsidP="00104DD9">
      <w:pPr>
        <w:widowControl w:val="0"/>
        <w:rPr>
          <w:rFonts w:ascii="Arial" w:eastAsia="Times New Roman" w:hAnsi="Arial" w:cs="Arial"/>
          <w:b/>
          <w:bCs/>
          <w:color w:val="000000"/>
          <w:sz w:val="22"/>
          <w:szCs w:val="22"/>
          <w:u w:val="single"/>
        </w:rPr>
      </w:pPr>
      <w:r w:rsidRPr="00FA2638">
        <w:rPr>
          <w:rFonts w:ascii="Arial" w:eastAsiaTheme="minorHAnsi" w:hAnsi="Arial" w:cs="Arial"/>
          <w:b/>
          <w:bCs/>
          <w:color w:val="000000"/>
          <w:sz w:val="22"/>
          <w:szCs w:val="22"/>
          <w:u w:val="single"/>
          <w:bdr w:val="none" w:sz="0" w:space="0" w:color="auto"/>
          <w:lang w:val="en" w:eastAsia="zh-TW"/>
        </w:rPr>
        <w:t>Link for Registration Form &amp; Payment:</w:t>
      </w:r>
      <w:r w:rsidRPr="00965B80">
        <w:rPr>
          <w:rFonts w:ascii="Arial" w:eastAsiaTheme="minorHAnsi" w:hAnsi="Arial" w:cs="Arial"/>
          <w:b/>
          <w:bCs/>
          <w:color w:val="000000"/>
          <w:sz w:val="22"/>
          <w:szCs w:val="22"/>
          <w:bdr w:val="none" w:sz="0" w:space="0" w:color="auto"/>
          <w:lang w:val="en" w:eastAsia="zh-TW"/>
        </w:rPr>
        <w:t xml:space="preserve">    www.vcrn.org/twombly</w:t>
      </w:r>
    </w:p>
    <w:p w14:paraId="321ADB25" w14:textId="77777777" w:rsidR="00104DD9" w:rsidRPr="00FA2638" w:rsidRDefault="00104DD9" w:rsidP="00104DD9">
      <w:pPr>
        <w:pStyle w:val="BodyA"/>
        <w:widowControl w:val="0"/>
        <w:spacing w:after="0"/>
        <w:rPr>
          <w:rFonts w:asciiTheme="minorHAnsi" w:eastAsiaTheme="minorHAnsi" w:hAnsiTheme="minorHAnsi" w:cstheme="minorHAnsi"/>
          <w:b/>
          <w:bCs/>
          <w:sz w:val="22"/>
          <w:szCs w:val="22"/>
          <w:bdr w:val="none" w:sz="0" w:space="0" w:color="auto"/>
          <w:lang w:val="en" w:eastAsia="zh-TW"/>
        </w:rPr>
      </w:pPr>
    </w:p>
    <w:bookmarkEnd w:id="0"/>
    <w:p w14:paraId="3746DA54" w14:textId="77777777" w:rsidR="007C4278" w:rsidRDefault="007C4278"/>
    <w:sectPr w:rsidR="007C4278" w:rsidSect="00BB70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D9"/>
    <w:rsid w:val="00104DD9"/>
    <w:rsid w:val="00234D83"/>
    <w:rsid w:val="00513AD4"/>
    <w:rsid w:val="007C4278"/>
    <w:rsid w:val="0086228F"/>
    <w:rsid w:val="00881349"/>
    <w:rsid w:val="00E02D2B"/>
    <w:rsid w:val="00F5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CC17"/>
  <w15:chartTrackingRefBased/>
  <w15:docId w15:val="{1392EDFA-DCFC-43CB-B357-BDE45A92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DD9"/>
    <w:pPr>
      <w:pBdr>
        <w:top w:val="nil"/>
        <w:left w:val="nil"/>
        <w:bottom w:val="nil"/>
        <w:right w:val="nil"/>
        <w:between w:val="nil"/>
        <w:bar w:val="nil"/>
      </w:pBdr>
      <w:spacing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04DD9"/>
    <w:pPr>
      <w:pBdr>
        <w:top w:val="nil"/>
        <w:left w:val="nil"/>
        <w:bottom w:val="nil"/>
        <w:right w:val="nil"/>
        <w:between w:val="nil"/>
        <w:bar w:val="nil"/>
      </w:pBdr>
      <w:spacing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None">
    <w:name w:val="None"/>
    <w:rsid w:val="00104DD9"/>
  </w:style>
  <w:style w:type="paragraph" w:customStyle="1" w:styleId="BodyA">
    <w:name w:val="Body A"/>
    <w:rsid w:val="00104DD9"/>
    <w:pPr>
      <w:pBdr>
        <w:top w:val="nil"/>
        <w:left w:val="nil"/>
        <w:bottom w:val="nil"/>
        <w:right w:val="nil"/>
        <w:between w:val="nil"/>
        <w:bar w:val="nil"/>
      </w:pBdr>
      <w:spacing w:after="200" w:line="240" w:lineRule="auto"/>
    </w:pPr>
    <w:rPr>
      <w:rFonts w:ascii="Times New Roman" w:eastAsia="Times New Roman" w:hAnsi="Times New Roman" w:cs="Times New Roman"/>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Becker-Fritz</dc:creator>
  <cp:keywords/>
  <dc:description/>
  <cp:lastModifiedBy>SARA ROBINSON</cp:lastModifiedBy>
  <cp:revision>2</cp:revision>
  <dcterms:created xsi:type="dcterms:W3CDTF">2022-09-07T16:30:00Z</dcterms:created>
  <dcterms:modified xsi:type="dcterms:W3CDTF">2022-09-07T16:30:00Z</dcterms:modified>
</cp:coreProperties>
</file>